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"bien-7392.html"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Quartier ULB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2439-1 B) DANS RUE A SENS UNIQUE - Magnifique maison de 220 m² en EXCELLENT ETAT contemporain - TERRAIN DE 2Ares 10Ca - superbe jardin toujours ensoleillé vu sa longueur - 4 chambres dont 2 FLATS avec cuisine et douche (non reconnu mais idéal pour grands enfants) - salle de bain - 3 wc - spacieuse cuisine équipée avec vue sur jardin &amp; terrasse - grande salle à manger &amp; beau salon en façade avant. PEB = G - (toiture isolée en 2010 mais plus de facture).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799.000 €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Elise, 10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1918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823 €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220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Cuisine 5,14 x 3,17 = 16,32 m²</w:t>
      </w:r>
    </w:p>
    <w:p>
      <w:pPr>
        <w:pStyle w:val="Détail"/>
        <w:numPr>
          <w:ilvl w:val="0"/>
          <w:numId w:val="3"/>
        </w:numPr>
      </w:pPr>
      <w:r>
        <w:t xml:space="preserve">Salle à manger 5,13 x 4,42 = 22,76 m²</w:t>
      </w:r>
    </w:p>
    <w:p>
      <w:pPr>
        <w:pStyle w:val="Détail"/>
        <w:numPr>
          <w:ilvl w:val="0"/>
          <w:numId w:val="3"/>
        </w:numPr>
      </w:pPr>
      <w:r>
        <w:t xml:space="preserve">Salon 5,40 x 3,29 = 17,80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CH1 avec sdb privative : 5,14 x 4,09 = 21,03 m² + CH2 : 3,33 x 5,54 = 18,52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2 Chambres FLAT ARRIERE : Grande chambre avec cuisine USA et sdd : 5,15 x 4,15 = 21,42 m² - FLAT 2 : 5,68 x 3,35 = 19,02 m² + mezzanine : 5,14 x 2,94 = 15,14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Grenier:</w:t>
      </w:r>
    </w:p>
    <w:p>
      <w:pPr>
        <w:pStyle w:val="Détail"/>
        <w:numPr>
          <w:ilvl w:val="0"/>
          <w:numId w:val="3"/>
        </w:numPr>
      </w:pPr>
      <w:r>
        <w:t xml:space="preserve">Comble à éventuellement aménageable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Entresol (suite):</w:t>
      </w:r>
    </w:p>
    <w:p>
      <w:pPr>
        <w:pStyle w:val="Détail"/>
        <w:numPr>
          <w:ilvl w:val="0"/>
          <w:numId w:val="3"/>
        </w:numPr>
      </w:pPr>
      <w:r>
        <w:t xml:space="preserve">Salle de bains 1 wc entre le 1er &amp; le 2ème étage = 1wc + entre le 2ème &amp; 3ème étage = 1 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Terrain:</w:t>
      </w:r>
    </w:p>
    <w:p>
      <w:pPr>
        <w:pStyle w:val="Détail"/>
        <w:numPr>
          <w:ilvl w:val="0"/>
          <w:numId w:val="3"/>
        </w:numPr>
      </w:pPr>
      <w:r>
        <w:t xml:space="preserve">Jardin très ensoleillé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divers:</w:t>
      </w:r>
    </w:p>
    <w:p>
      <w:pPr>
        <w:pStyle w:val="Détail"/>
        <w:numPr>
          <w:ilvl w:val="0"/>
          <w:numId w:val="3"/>
        </w:numPr>
      </w:pPr>
      <w:r>
        <w:t xml:space="preserve">Double vitrage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Toiture:</w:t>
      </w:r>
    </w:p>
    <w:p>
      <w:pPr>
        <w:pStyle w:val="Détail"/>
        <w:numPr>
          <w:ilvl w:val="0"/>
          <w:numId w:val="3"/>
        </w:numPr>
      </w:pPr>
      <w:r>
        <w:t xml:space="preserve">Tuiles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        </w:t>
      </w: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</w:t>
      </w:r>
      <w:r>
        <w:drawing>
          <wp:inline distT="0" distB="0" distL="0" distR="0">
            <wp:extent cx="2438400" cy="18288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</w:t>
      </w:r>
      <w:r>
        <w:drawing>
          <wp:inline distT="0" distB="0" distL="0" distR="0">
            <wp:extent cx="1828800" cy="24384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</w:t>
      </w: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3"/>
      <w:footerReference w:type="default" r:id="rId00024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3" Type="http://schemas.openxmlformats.org/officeDocument/2006/relationships/header" Target="header0001.xml"/>
	<Relationship Id="rId00024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5" Type="http://schemas.openxmlformats.org/officeDocument/2006/relationships/numbering" Target="numbering.xml"/>
	<Relationship Id="rId00026" Type="http://schemas.openxmlformats.org/officeDocument/2006/relationships/fontTable" Target="fontTable.xml"/>
	<Relationship Id="rId00027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