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"http:///bien-7465.html"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2452 B - Maison 3 logements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286000" cy="3048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2452 B) Entre Fernand Cocq et Flagey, belle maison de 150m² comprenant au rez-de-chaussée en Duplex : un hall d'entrée - salon - salle à manger – cuisine, à l’étage une chambre, un bureau/chambre enfant, salle de bain. 1er étage : salon/salle à manger - 1 chambre - une salle de bain - cuisine. 2ème étage comble : salon/salle à manger - chambre -salle de douche - cuisine. Caves + compteurs pour chaque appartements. Demande de permis octroyé pour diviser en 3 logements. Nombreuses possibilités. Infos &amp; Visites CENTURY 21 Boondael 02/660.21.21 – 0491.19.73.57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615.000 €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du Conseil, 62 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immeuble de rapport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3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150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à manger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Type de détail"/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Bureau</w:t>
      </w:r>
    </w:p>
    <w:p>
      <w:pPr>
        <w:pStyle w:val="Détail"/>
        <w:numPr>
          <w:ilvl w:val="0"/>
          <w:numId w:val="3"/>
        </w:numPr>
      </w:pPr>
      <w:r>
        <w:t xml:space="preserve">Chambre</w:t>
      </w:r>
    </w:p>
    <w:p>
      <w:pPr>
        <w:pStyle w:val="Détail"/>
        <w:numPr>
          <w:ilvl w:val="0"/>
          <w:numId w:val="3"/>
        </w:numPr>
      </w:pPr>
      <w:r>
        <w:t xml:space="preserve">Salle de bains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Type de détail"/>
      </w:pPr>
      <w:r>
        <w:t xml:space="preserve">2ème étage (suite):</w:t>
      </w:r>
    </w:p>
    <w:p>
      <w:pPr>
        <w:pStyle w:val="Détail"/>
        <w:numPr>
          <w:ilvl w:val="0"/>
          <w:numId w:val="3"/>
        </w:numPr>
      </w:pPr>
      <w:r>
        <w:t xml:space="preserve">Salle de bain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</w:pPr>
      <w:r>
        <w:t xml:space="preserve">3ème étage:</w:t>
      </w:r>
    </w:p>
    <w:p>
      <w:pPr>
        <w:pStyle w:val="Détail"/>
        <w:numPr>
          <w:ilvl w:val="0"/>
          <w:numId w:val="3"/>
        </w:numPr>
      </w:pPr>
      <w:r>
        <w:t xml:space="preserve">Chambre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Salle à manger</w:t>
      </w:r>
    </w:p>
    <w:p>
      <w:pPr>
        <w:pStyle w:val="Détail"/>
        <w:numPr>
          <w:ilvl w:val="0"/>
          <w:numId w:val="3"/>
        </w:numPr>
      </w:pPr>
      <w:r>
        <w:t xml:space="preserve">Salle de bains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</w:pPr>
      <w:r>
        <w:t xml:space="preserve">Sous Sol: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Type de détail"/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Cuisinière au gaz</w:t>
      </w:r>
    </w:p>
    <w:p>
      <w:pPr>
        <w:pStyle w:val="Détail"/>
        <w:numPr>
          <w:ilvl w:val="0"/>
          <w:numId w:val="3"/>
        </w:num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27"/>
      <w:footerReference w:type="default" r:id="rId00028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7" Type="http://schemas.openxmlformats.org/officeDocument/2006/relationships/header" Target="header0001.xml"/>
	<Relationship Id="rId00028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9" Type="http://schemas.openxmlformats.org/officeDocument/2006/relationships/numbering" Target="numbering.xml"/>
	<Relationship Id="rId00030" Type="http://schemas.openxmlformats.org/officeDocument/2006/relationships/fontTable" Target="fontTable.xml"/>
	<Relationship Id="rId00031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