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"bien-7464.html"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Immeuble : 5 unités reconnues 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  <w:u w:val="single"/>
        </w:rPr>
        <w:t xml:space="preserve">Jette (2490 B) :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Proximité Place du Miroir/Reine Astrid - </w:t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Immeuble de rapport composé de 5 unités reconnues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 : 3 appartements 2 chambres avec terrasse (+- 81 m²), 1 appartement 3 chambre avec jardin (+- 130 m² + 75 m² jardin) et un entrepôt à l'arrière (+- 210 m² + jardin et cour). Revenu locatif actuel hors charges (amélioration possible car locataires présents depuis plusieurs années) : </w:t>
      </w:r>
      <w:r>
        <w:rPr>
          <w:rFonts w:ascii="Bahnschrift SemiLight" w:hAnsi="Bahnschrift SemiLight" w:eastAsia="Bahnschrift SemiLight"/>
          <w:b w:val="on"/>
          <w:color w:val="000000"/>
          <w:sz w:val="20"/>
        </w:rPr>
        <w:t xml:space="preserve">47.740,44€/an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. Chaudière commune au mazout entretenue chaque année. Possibilité d'acquérir également l'immeuble voisin (2 unités). Contactez-nous pour obtenir le dossier complet ainsi que vous organiser une visite 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: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1.040.000 €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Démosthène Poplimont, 42 à 1090 Jette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Immeuble de rapport (5 unités reconnues - 4 appartement et 1 entrepôt)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chambres : 9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4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Terrasses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Jardins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commune au mazout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1956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  <w:u w:val="single"/>
        </w:rPr>
        <w:t xml:space="preserve">Revenu cadastral :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 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  <w:u w:val="single"/>
        </w:rPr>
        <w:t xml:space="preserve">Revenu locatif mensuel hors charges : 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3.978,37 € (RDC : 1.180,13€ hors charges - 1er : 578,26€ hors charges - 2e : 877,89€ hors charges - 3e : 728,99€ hors charges - Entrepôt : 613,10€ hors charges)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  <w:u w:val="single"/>
        </w:rPr>
        <w:t xml:space="preserve">Revenu locatif annuel hors charges : </w:t>
      </w:r>
      <w:r>
        <w:rPr>
          <w:rFonts w:ascii="Bahnschrift SemiLight" w:hAnsi="Bahnschrift SemiLight" w:eastAsia="Bahnschrift SemiLight"/>
          <w:color w:val="000000"/>
          <w:sz w:val="20"/>
        </w:rPr>
        <w:t xml:space="preserve">47.740,44 €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(avec entrepôt de 210 m²) : 583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16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Rez-de-chaussée : 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Hall de nuit</w:t>
      </w:r>
    </w:p>
    <w:p>
      <w:pPr>
        <w:pStyle w:val="Détail"/>
        <w:numPr>
          <w:ilvl w:val="0"/>
          <w:numId w:val="3"/>
        </w:numPr>
      </w:pPr>
      <w:r>
        <w:t xml:space="preserve">Cusine/Salle à manger 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2 toilettes séparées</w:t>
      </w:r>
    </w:p>
    <w:p>
      <w:pPr>
        <w:pStyle w:val="Détail"/>
        <w:numPr>
          <w:ilvl w:val="0"/>
          <w:numId w:val="3"/>
        </w:numPr>
      </w:pPr>
      <w:r>
        <w:t xml:space="preserve">3 chambres</w:t>
      </w:r>
    </w:p>
    <w:p>
      <w:pPr>
        <w:pStyle w:val="Détail"/>
        <w:numPr>
          <w:ilvl w:val="0"/>
          <w:numId w:val="3"/>
        </w:numPr>
      </w:pPr>
      <w:r>
        <w:t xml:space="preserve">Salle de bain</w:t>
      </w:r>
    </w:p>
    <w:p>
      <w:pPr>
        <w:pStyle w:val="Détail"/>
        <w:numPr>
          <w:ilvl w:val="0"/>
          <w:numId w:val="3"/>
        </w:numPr>
      </w:pPr>
      <w:r>
        <w:t xml:space="preserve">Véranda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Détail"/>
        <w:numPr>
          <w:ilvl w:val="0"/>
          <w:numId w:val="3"/>
        </w:numPr>
      </w:pPr>
      <w:r>
        <w:t xml:space="preserve">Jardin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  <w:r>
        <w:rPr>
          <w:b w:val="on"/>
        </w:rPr>
        <w:t xml:space="preserve">1er étage : 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2 chambres</w:t>
      </w:r>
    </w:p>
    <w:p>
      <w:pPr>
        <w:pStyle w:val="Détail"/>
        <w:numPr>
          <w:ilvl w:val="0"/>
          <w:numId w:val="3"/>
        </w:numPr>
      </w:pPr>
      <w:r>
        <w:t xml:space="preserve">Salle de bain </w:t>
      </w:r>
    </w:p>
    <w:p>
      <w:pPr>
        <w:pStyle w:val="Détail"/>
        <w:numPr>
          <w:ilvl w:val="0"/>
          <w:numId w:val="3"/>
        </w:numPr>
      </w:pPr>
      <w:r>
        <w:t xml:space="preserve">Toilette séparée</w:t>
      </w:r>
    </w:p>
    <w:p>
      <w:pPr>
        <w:pStyle w:val="Détail"/>
        <w:numPr>
          <w:ilvl w:val="0"/>
          <w:numId w:val="3"/>
        </w:numPr>
      </w:pPr>
      <w:r>
        <w:t xml:space="preserve">Kot rangement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Détail"/>
        <w:numPr>
          <w:ilvl w:val="0"/>
          <w:numId w:val="0"/>
        </w:numPr>
        <w:ind w:left="0" w:firstLine="0"/>
        <w:rPr>
          <w:b w:val="on"/>
        </w:rPr>
      </w:pPr>
    </w:p>
    <w:p>
      <w:pPr>
        <w:pStyle w:val="Détail"/>
        <w:numPr>
          <w:ilvl w:val="0"/>
          <w:numId w:val="0"/>
        </w:numPr>
        <w:ind w:left="0" w:firstLine="0"/>
        <w:rPr>
          <w:b w:val="on"/>
        </w:rPr>
      </w:pPr>
    </w:p>
    <w:p>
      <w:pPr>
        <w:pStyle w:val="Détail"/>
        <w:numPr>
          <w:ilvl w:val="0"/>
          <w:numId w:val="0"/>
        </w:numPr>
        <w:ind w:left="0" w:firstLine="0"/>
        <w:rPr>
          <w:b w:val="on"/>
        </w:rPr>
      </w:pPr>
    </w:p>
    <w:p>
      <w:pPr>
        <w:pStyle w:val="Détail"/>
        <w:numPr>
          <w:ilvl w:val="0"/>
          <w:numId w:val="0"/>
        </w:numPr>
        <w:ind w:left="0" w:firstLine="0"/>
        <w:rPr>
          <w:b w:val="on"/>
        </w:rPr>
      </w:pPr>
    </w:p>
    <w:p>
      <w:pPr>
        <w:pStyle w:val="Détail"/>
        <w:numPr>
          <w:ilvl w:val="0"/>
          <w:numId w:val="0"/>
        </w:numPr>
        <w:ind w:left="0" w:firstLine="0"/>
        <w:rPr>
          <w:b w:val="on"/>
        </w:rPr>
      </w:pPr>
    </w:p>
    <w:p>
      <w:pPr>
        <w:pStyle w:val="Détail"/>
        <w:numPr>
          <w:ilvl w:val="0"/>
          <w:numId w:val="0"/>
        </w:numPr>
        <w:ind w:left="0" w:firstLine="0"/>
      </w:pPr>
      <w:r>
        <w:rPr>
          <w:b w:val="on"/>
        </w:rPr>
        <w:t xml:space="preserve">2ème étage : 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2 chambres</w:t>
      </w:r>
    </w:p>
    <w:p>
      <w:pPr>
        <w:pStyle w:val="Détail"/>
        <w:numPr>
          <w:ilvl w:val="0"/>
          <w:numId w:val="3"/>
        </w:numPr>
      </w:pPr>
      <w:r>
        <w:t xml:space="preserve">Salle de bain </w:t>
      </w:r>
    </w:p>
    <w:p>
      <w:pPr>
        <w:pStyle w:val="Détail"/>
        <w:numPr>
          <w:ilvl w:val="0"/>
          <w:numId w:val="3"/>
        </w:numPr>
      </w:pPr>
      <w:r>
        <w:t xml:space="preserve">Toilette séparée</w:t>
      </w:r>
    </w:p>
    <w:p>
      <w:pPr>
        <w:pStyle w:val="Détail"/>
        <w:numPr>
          <w:ilvl w:val="0"/>
          <w:numId w:val="3"/>
        </w:numPr>
      </w:pPr>
      <w:r>
        <w:t xml:space="preserve">Kot rangement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Détail"/>
        <w:numPr>
          <w:ilvl w:val="0"/>
          <w:numId w:val="0"/>
        </w:numPr>
        <w:ind w:left="0" w:firstLine="0"/>
      </w:pPr>
      <w:r>
        <w:rPr>
          <w:b w:val="on"/>
        </w:rPr>
        <w:t xml:space="preserve">3ème étage : 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2 chambres</w:t>
      </w:r>
    </w:p>
    <w:p>
      <w:pPr>
        <w:pStyle w:val="Détail"/>
        <w:numPr>
          <w:ilvl w:val="0"/>
          <w:numId w:val="3"/>
        </w:numPr>
      </w:pPr>
      <w:r>
        <w:t xml:space="preserve">Salle de bain </w:t>
      </w:r>
    </w:p>
    <w:p>
      <w:pPr>
        <w:pStyle w:val="Détail"/>
        <w:numPr>
          <w:ilvl w:val="0"/>
          <w:numId w:val="3"/>
        </w:numPr>
      </w:pPr>
      <w:r>
        <w:t xml:space="preserve">Toilette séparée</w:t>
      </w:r>
    </w:p>
    <w:p>
      <w:pPr>
        <w:pStyle w:val="Détail"/>
        <w:numPr>
          <w:ilvl w:val="0"/>
          <w:numId w:val="3"/>
        </w:numPr>
      </w:pPr>
      <w:r>
        <w:t xml:space="preserve">Kot rangement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  <w:r>
        <w:rPr>
          <w:b w:val="on"/>
        </w:rPr>
        <w:t xml:space="preserve">Entrepôt : </w:t>
      </w:r>
    </w:p>
    <w:p>
      <w:pPr>
        <w:pStyle w:val="Détail"/>
        <w:numPr>
          <w:ilvl w:val="0"/>
          <w:numId w:val="3"/>
        </w:numPr>
      </w:pPr>
      <w:r>
        <w:t xml:space="preserve">Surface plein pied (affectation salle de sport)</w:t>
      </w:r>
    </w:p>
    <w:p>
      <w:pPr>
        <w:pStyle w:val="Détail"/>
        <w:numPr>
          <w:ilvl w:val="0"/>
          <w:numId w:val="3"/>
        </w:numPr>
      </w:pPr>
      <w:r>
        <w:t xml:space="preserve">Cave spacieuse</w:t>
      </w:r>
    </w:p>
    <w:p>
      <w:pPr>
        <w:pStyle w:val="Détail"/>
        <w:numPr>
          <w:ilvl w:val="0"/>
          <w:numId w:val="3"/>
        </w:numPr>
      </w:pPr>
      <w:r>
        <w:t xml:space="preserve">Cour</w:t>
      </w:r>
    </w:p>
    <w:p>
      <w:pPr>
        <w:pStyle w:val="Détail"/>
        <w:numPr>
          <w:ilvl w:val="0"/>
          <w:numId w:val="3"/>
        </w:numPr>
      </w:pPr>
      <w:r>
        <w:t xml:space="preserve">Jardin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7 cave</w:t>
      </w:r>
    </w:p>
    <w:p>
      <w:pPr>
        <w:pStyle w:val="Détail"/>
        <w:numPr>
          <w:ilvl w:val="0"/>
          <w:numId w:val="3"/>
        </w:numPr>
      </w:pPr>
      <w:r>
        <w:t xml:space="preserve">Pièce chaufferie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PEB Rez-de-chaussée :</w:t>
      </w:r>
    </w:p>
    <w:p>
      <w:pPr>
        <w:pStyle w:val="Détail"/>
        <w:numPr>
          <w:ilvl w:val="0"/>
          <w:numId w:val="3"/>
        </w:numPr>
      </w:pPr>
      <w:r>
        <w:t xml:space="preserve">Emissions CO2 119,00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20180503-0000625861-01-2</w:t>
      </w:r>
    </w:p>
    <w:p>
      <w:pPr>
        <w:pStyle w:val="Détail"/>
        <w:numPr>
          <w:ilvl w:val="0"/>
          <w:numId w:val="3"/>
        </w:numPr>
      </w:pPr>
      <w:r>
        <w:t xml:space="preserve">Prestation énergétique 462,00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66.732,00 kwh/an</w:t>
      </w:r>
    </w:p>
    <w:p>
      <w:pPr>
        <w:pStyle w:val="Détail"/>
        <w:numPr>
          <w:ilvl w:val="0"/>
          <w:numId w:val="3"/>
        </w:numPr>
      </w:pPr>
      <w:r>
        <w:t xml:space="preserve">G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PEB 1er étage :</w:t>
      </w:r>
    </w:p>
    <w:p>
      <w:pPr>
        <w:pStyle w:val="Détail"/>
        <w:numPr>
          <w:ilvl w:val="0"/>
          <w:numId w:val="3"/>
        </w:numPr>
      </w:pPr>
      <w:r>
        <w:t xml:space="preserve">Emissions CO2 76,00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20160524-0000337704-01-0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268,00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25.653,00 kwh/an</w:t>
      </w:r>
    </w:p>
    <w:p>
      <w:pPr>
        <w:pStyle w:val="Détail"/>
        <w:numPr>
          <w:ilvl w:val="0"/>
          <w:numId w:val="3"/>
        </w:numPr>
      </w:pPr>
      <w:r>
        <w:t xml:space="preserve">E -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PEB 2ème étage :</w:t>
      </w:r>
    </w:p>
    <w:p>
      <w:pPr>
        <w:pStyle w:val="Détail"/>
        <w:numPr>
          <w:ilvl w:val="0"/>
          <w:numId w:val="3"/>
        </w:numPr>
      </w:pPr>
      <w:r>
        <w:t xml:space="preserve">Emissions CO2 67,00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20160524-0000337708-01-2</w:t>
      </w:r>
    </w:p>
    <w:p>
      <w:pPr>
        <w:pStyle w:val="Détail"/>
        <w:numPr>
          <w:ilvl w:val="0"/>
          <w:numId w:val="3"/>
        </w:numPr>
      </w:pPr>
      <w:r>
        <w:t xml:space="preserve">Prestation énergétique 241,00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23.032,00 kwh/an</w:t>
      </w:r>
    </w:p>
    <w:p>
      <w:pPr>
        <w:pStyle w:val="Détail"/>
        <w:numPr>
          <w:ilvl w:val="0"/>
          <w:numId w:val="3"/>
        </w:numPr>
      </w:pPr>
      <w:r>
        <w:t xml:space="preserve">E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Type de détail"/>
        <w:tabs>
          <w:tab w:val="left" w:pos="360"/>
          <w:tab w:val="clear" w:pos="15876"/>
        </w:tabs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PEB 3ème étage :</w:t>
      </w:r>
    </w:p>
    <w:p>
      <w:pPr>
        <w:pStyle w:val="Détail"/>
        <w:numPr>
          <w:ilvl w:val="0"/>
          <w:numId w:val="3"/>
        </w:numPr>
      </w:pPr>
      <w:r>
        <w:t xml:space="preserve">Emissions CO2 240,00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20160524-0000337713-01-2</w:t>
      </w:r>
    </w:p>
    <w:p>
      <w:pPr>
        <w:pStyle w:val="Détail"/>
        <w:numPr>
          <w:ilvl w:val="0"/>
          <w:numId w:val="3"/>
        </w:numPr>
      </w:pPr>
      <w:r>
        <w:t xml:space="preserve">Prestation énergétique 804,00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76.622,00 kwh/an</w:t>
      </w:r>
    </w:p>
    <w:p>
      <w:pPr>
        <w:pStyle w:val="Détail"/>
        <w:numPr>
          <w:ilvl w:val="0"/>
          <w:numId w:val="3"/>
        </w:numPr>
      </w:pPr>
      <w:r>
        <w:t xml:space="preserve">G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PEB Entrepôt :</w:t>
      </w:r>
    </w:p>
    <w:p>
      <w:pPr>
        <w:pStyle w:val="Détail"/>
        <w:numPr>
          <w:ilvl w:val="0"/>
          <w:numId w:val="3"/>
        </w:numPr>
      </w:pPr>
      <w:r>
        <w:t xml:space="preserve">Non requis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- Tél : 02 660 21 21 - Site web : http:// www.century21boondael.be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dylan@century21boondael.be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  <w:u w:val="single"/>
            </w:rPr>
            <w:t xml:space="preserve">Contact : 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Trebuchet MS" w:hAnsi="Trebuchet MS" w:eastAsia="Trebuchet MS"/>
              <w:b w:val="on"/>
              <w:sz w:val="20"/>
            </w:rPr>
          </w:pP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Dylan Tanghe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Trebuchet MS" w:hAnsi="Trebuchet MS" w:eastAsia="Trebuchet MS"/>
              <w:b w:val="on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0479/43.33.95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b w:val="on"/>
              <w:sz w:val="20"/>
            </w:rPr>
            <w:t xml:space="preserve">dylan@century21boondael.be </w:t>
          </w:r>
          <w:r>
            <w:rPr>
              <w:rFonts w:ascii="Trebuchet MS" w:hAnsi="Trebuchet MS" w:eastAsia="Trebuchet MS"/>
              <w:sz w:val="20"/>
            </w:rPr>
            <w:t xml:space="preserve">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C:\Users\Dylan\CENTURY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