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"bien-7464.html"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Immeuble : 5 unités reconnues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Jette (2490 B)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Proximité Place du Miroir/Reine Astrid -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Immeuble de rapport composé de 5 unités reconnues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: 3 appartements 2 chambres avec terrasse (+- 81 m²), 1 appartement 3 chambre avec jardin (+- 130 m² + 75 m² jardin) et un entrepôt à l'arrière (+- 210 m² + jardin et cour). Revenu locatif actuel hors charges (amélioration possible car locataires présents depuis plusieurs années)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47.740,44€/an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Chaudière commune au mazout entretenue chaque année. Possibilité d'acquérir également l'immeuble voisin (2 unités). Contactez-nous pour obtenir le dossier complet ainsi que vous organiser une visite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: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1.040.000 €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Démosthène Poplimont, 42 à 1090 Jette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 (5 unités reconnues - 4 appartement et 1 entrepôt)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chambres : 9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Terrasses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Jardins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commune au mazout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1956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Précompte immobilier :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7.805 €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Revenu locatif mensuel hors charges : 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3.978,37 € (RDC : 1.180,13€ hors charges - 1er : 578,26€ hors charges - 2e : 877,89€ hors charges - 3e : 728,99€ hors charges - Entrepôt : 613,10€ hors charges)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Revenu locatif annuel hors charges : 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47.740,44 €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(avec entrepôt de 210 m²) : 583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16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150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Rez-de-chaussée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Hall de nuit</w:t>
      </w:r>
    </w:p>
    <w:p>
      <w:pPr>
        <w:pStyle w:val="Détail"/>
        <w:numPr>
          <w:ilvl w:val="0"/>
          <w:numId w:val="3"/>
        </w:numPr>
      </w:pPr>
      <w:r>
        <w:t xml:space="preserve">Cusine/Salle à manger 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2 toilettes séparées</w:t>
      </w:r>
    </w:p>
    <w:p>
      <w:pPr>
        <w:pStyle w:val="Détail"/>
        <w:numPr>
          <w:ilvl w:val="0"/>
          <w:numId w:val="3"/>
        </w:numPr>
      </w:pPr>
      <w:r>
        <w:t xml:space="preserve">3 chambres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Véranda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Détail"/>
        <w:numPr>
          <w:ilvl w:val="0"/>
          <w:numId w:val="3"/>
        </w:numPr>
      </w:pPr>
      <w:r>
        <w:t xml:space="preserve">Jardin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1er étage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Salle de bain 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Kot rangement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  <w:rPr>
          <w:b w:val="on"/>
        </w:rPr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2ème étage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Salle de bain 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Kot rangement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3ème étage : </w:t>
      </w:r>
    </w:p>
    <w:p>
      <w:pPr>
        <w:pStyle w:val="Détail"/>
        <w:numPr>
          <w:ilvl w:val="0"/>
          <w:numId w:val="3"/>
        </w:numPr>
      </w:pPr>
      <w:r>
        <w:t xml:space="preserve">Hall d'entrée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Salle de bain 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Kot rangement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Entrepôt : </w:t>
      </w:r>
    </w:p>
    <w:p>
      <w:pPr>
        <w:pStyle w:val="Détail"/>
        <w:numPr>
          <w:ilvl w:val="0"/>
          <w:numId w:val="3"/>
        </w:numPr>
      </w:pPr>
      <w:r>
        <w:t xml:space="preserve">Surface plein pied (affectation salle de sport)</w:t>
      </w:r>
    </w:p>
    <w:p>
      <w:pPr>
        <w:pStyle w:val="Détail"/>
        <w:numPr>
          <w:ilvl w:val="0"/>
          <w:numId w:val="3"/>
        </w:numPr>
      </w:pPr>
      <w:r>
        <w:t xml:space="preserve">Cave spacieuse</w:t>
      </w:r>
    </w:p>
    <w:p>
      <w:pPr>
        <w:pStyle w:val="Détail"/>
        <w:numPr>
          <w:ilvl w:val="0"/>
          <w:numId w:val="3"/>
        </w:numPr>
      </w:pPr>
      <w:r>
        <w:t xml:space="preserve">Cour</w:t>
      </w:r>
    </w:p>
    <w:p>
      <w:pPr>
        <w:pStyle w:val="Détail"/>
        <w:numPr>
          <w:ilvl w:val="0"/>
          <w:numId w:val="3"/>
        </w:numPr>
      </w:pPr>
      <w:r>
        <w:t xml:space="preserve">Jardin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7 cave</w:t>
      </w:r>
    </w:p>
    <w:p>
      <w:pPr>
        <w:pStyle w:val="Détail"/>
        <w:numPr>
          <w:ilvl w:val="0"/>
          <w:numId w:val="3"/>
        </w:numPr>
      </w:pPr>
      <w:r>
        <w:t xml:space="preserve">Pièce chaufferie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Rez-de-chaussée :</w:t>
      </w:r>
    </w:p>
    <w:p>
      <w:pPr>
        <w:pStyle w:val="Détail"/>
        <w:numPr>
          <w:ilvl w:val="0"/>
          <w:numId w:val="3"/>
        </w:numPr>
      </w:pPr>
      <w:r>
        <w:t xml:space="preserve">Emissions CO2 119,00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20180503-0000625861-01-2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462,00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66.732,00 kwh/an</w:t>
      </w:r>
    </w:p>
    <w:p>
      <w:pPr>
        <w:pStyle w:val="Détail"/>
        <w:numPr>
          <w:ilvl w:val="0"/>
          <w:numId w:val="3"/>
        </w:numPr>
      </w:pPr>
      <w:r>
        <w:t xml:space="preserve">G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1er étage :</w:t>
      </w:r>
    </w:p>
    <w:p>
      <w:pPr>
        <w:pStyle w:val="Détail"/>
        <w:numPr>
          <w:ilvl w:val="0"/>
          <w:numId w:val="3"/>
        </w:numPr>
      </w:pPr>
      <w:r>
        <w:t xml:space="preserve">Emissions CO2 76,00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20160524-0000337704-01-0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268,00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25.653,00 kwh/an</w:t>
      </w:r>
    </w:p>
    <w:p>
      <w:pPr>
        <w:pStyle w:val="Détail"/>
        <w:numPr>
          <w:ilvl w:val="0"/>
          <w:numId w:val="3"/>
        </w:numPr>
      </w:pPr>
      <w:r>
        <w:t xml:space="preserve">E -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2ème étage :</w:t>
      </w:r>
    </w:p>
    <w:p>
      <w:pPr>
        <w:pStyle w:val="Détail"/>
        <w:numPr>
          <w:ilvl w:val="0"/>
          <w:numId w:val="3"/>
        </w:numPr>
      </w:pPr>
      <w:r>
        <w:t xml:space="preserve">Emissions CO2 67,00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20160524-0000337708-01-2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241,00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23.032,00 kwh/an</w:t>
      </w:r>
    </w:p>
    <w:p>
      <w:pPr>
        <w:pStyle w:val="Détail"/>
        <w:numPr>
          <w:ilvl w:val="0"/>
          <w:numId w:val="3"/>
        </w:numPr>
      </w:pPr>
      <w:r>
        <w:t xml:space="preserve">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3ème étage :</w:t>
      </w:r>
    </w:p>
    <w:p>
      <w:pPr>
        <w:pStyle w:val="Détail"/>
        <w:numPr>
          <w:ilvl w:val="0"/>
          <w:numId w:val="3"/>
        </w:numPr>
      </w:pPr>
      <w:r>
        <w:t xml:space="preserve">Emissions CO2 240,00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20160524-0000337713-01-2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804,00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76.622,00 kwh/an</w:t>
      </w:r>
    </w:p>
    <w:p>
      <w:pPr>
        <w:pStyle w:val="Détail"/>
        <w:numPr>
          <w:ilvl w:val="0"/>
          <w:numId w:val="3"/>
        </w:numPr>
      </w:pPr>
      <w:r>
        <w:t xml:space="preserve">G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Entrepôt :</w:t>
      </w:r>
    </w:p>
    <w:p>
      <w:pPr>
        <w:pStyle w:val="Détail"/>
        <w:numPr>
          <w:ilvl w:val="0"/>
          <w:numId w:val="3"/>
        </w:numPr>
      </w:pPr>
      <w:r>
        <w:t xml:space="preserve">Non requis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Façade avant et hall d'entrée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714500" cy="2286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rez-de-chaussée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      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			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    </w:t>
      </w:r>
      <w:r>
        <w:drawing>
          <wp:inline distT="0" distB="0" distL="0" distR="0">
            <wp:extent cx="1714500" cy="22860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2286000" cy="17145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1er étage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286000" cy="17145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286000" cy="17145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286000" cy="17145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		     </w:t>
      </w:r>
      <w:r>
        <w:drawing>
          <wp:inline distT="0" distB="0" distL="0" distR="0">
            <wp:extent cx="1714500" cy="228600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  <w:r>
        <w:rPr>
          <w:rFonts w:ascii="Bahnschrift SemiLight" w:hAnsi="Bahnschrift SemiLight" w:eastAsia="Bahnschrift SemiLight"/>
          <w:color w:val="9B895F"/>
        </w:rPr>
        <w:t xml:space="preserve">      </w:t>
      </w:r>
      <w:r>
        <w:drawing>
          <wp:inline distT="0" distB="0" distL="0" distR="0">
            <wp:extent cx="1714500" cy="228600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			     </w:t>
      </w:r>
      <w:r>
        <w:drawing>
          <wp:inline distT="0" distB="0" distL="0" distR="0">
            <wp:extent cx="1714500" cy="228600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2ème étage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</w:pPr>
      <w:r>
        <w:drawing>
          <wp:inline distT="0" distB="0" distL="0" distR="0">
            <wp:extent cx="2286000" cy="1714500"/>
            <wp:docPr id="29" name="_tx_id_2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/>
                  </pic:nvPicPr>
                  <pic:blipFill>
                    <a:blip r:embed="rId000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		</w:t>
      </w:r>
      <w:r>
        <w:drawing>
          <wp:inline distT="0" distB="0" distL="0" distR="0">
            <wp:extent cx="2286000" cy="1714500"/>
            <wp:docPr id="30" name="_tx_id_3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/>
                  </pic:nvPicPr>
                  <pic:blipFill>
                    <a:blip r:embed="rId000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1" name="_tx_id_3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/>
                  </pic:nvPicPr>
                  <pic:blipFill>
                    <a:blip r:embed="rId000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32" name="_tx_id_3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/>
                  </pic:nvPicPr>
                  <pic:blipFill>
                    <a:blip r:embed="rId000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3" name="_tx_id_3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/>
                  </pic:nvPicPr>
                  <pic:blipFill>
                    <a:blip r:embed="rId000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     </w:t>
      </w:r>
      <w:r>
        <w:drawing>
          <wp:inline distT="0" distB="0" distL="0" distR="0">
            <wp:extent cx="1714500" cy="2286000"/>
            <wp:docPr id="34" name="_tx_id_3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/>
                  </pic:nvPicPr>
                  <pic:blipFill>
                    <a:blip r:embed="rId0003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5" name="_tx_id_3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/>
                  </pic:nvPicPr>
                  <pic:blipFill>
                    <a:blip r:embed="rId000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     </w:t>
      </w:r>
      <w:r>
        <w:drawing>
          <wp:inline distT="0" distB="0" distL="0" distR="0">
            <wp:extent cx="1714500" cy="2286000"/>
            <wp:docPr id="36" name="_tx_id_3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/>
                  </pic:nvPicPr>
                  <pic:blipFill>
                    <a:blip r:embed="rId0004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3ème étage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7" name="_tx_id_3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/>
                  </pic:nvPicPr>
                  <pic:blipFill>
                    <a:blip r:embed="rId000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38" name="_tx_id_3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/>
                  </pic:nvPicPr>
                  <pic:blipFill>
                    <a:blip r:embed="rId000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9" name="_tx_id_3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/>
                  </pic:nvPicPr>
                  <pic:blipFill>
                    <a:blip r:embed="rId000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0" name="_tx_id_4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/>
                  </pic:nvPicPr>
                  <pic:blipFill>
                    <a:blip r:embed="rId000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41" name="_tx_id_4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/>
                  </pic:nvPicPr>
                  <pic:blipFill>
                    <a:blip r:embed="rId000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2" name="_tx_id_4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/>
                  </pic:nvPicPr>
                  <pic:blipFill>
                    <a:blip r:embed="rId000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43" name="_tx_id_4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/>
                  </pic:nvPicPr>
                  <pic:blipFill>
                    <a:blip r:embed="rId000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4" name="_tx_id_4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/>
                  </pic:nvPicPr>
                  <pic:blipFill>
                    <a:blip r:embed="rId000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Entrepôt :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286000" cy="1714500"/>
            <wp:docPr id="45" name="_tx_id_4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/>
                  </pic:nvPicPr>
                  <pic:blipFill>
                    <a:blip r:embed="rId000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6" name="_tx_id_4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/>
                  </pic:nvPicPr>
                  <pic:blipFill>
                    <a:blip r:embed="rId000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438400" cy="1771650"/>
            <wp:docPr id="47" name="_tx_id_4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/>
                    <pic:cNvPicPr/>
                  </pic:nvPicPr>
                  <pic:blipFill>
                    <a:blip r:embed="rId0005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Extrait des Renseignements urbanistiques :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6515100" cy="1724025"/>
            <wp:docPr id="48" name="_tx_id_4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/>
                  </pic:nvPicPr>
                  <pic:blipFill>
                    <a:blip r:embed="rId0005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9B895F"/>
        </w:rPr>
      </w:pPr>
    </w:p>
    <w:sectPr>
      <w:headerReference w:type="default" r:id="rId00053"/>
      <w:footerReference w:type="default" r:id="rId0005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- Tél : 02 660 21 21 - Site web : http:// www.century21boondael.be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dylan@century21boondael.be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clear" w:pos="10206"/>
        <w:tab w:val="clear" w:pos="11340"/>
        <w:tab w:val="clear" w:pos="12474"/>
        <w:tab w:val="clear" w:pos="13608"/>
        <w:tab w:val="clear" w:pos="14742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clear" w:pos="10206"/>
        <w:tab w:val="clear" w:pos="11340"/>
        <w:tab w:val="clear" w:pos="12474"/>
        <w:tab w:val="clear" w:pos="13608"/>
        <w:tab w:val="clear" w:pos="14742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jc w:val="right"/>
            <w:rPr>
              <w:rFonts w:ascii="Trebuchet MS" w:hAnsi="Trebuchet MS" w:eastAsia="Trebuchet MS"/>
              <w:sz w:val="20"/>
            </w:rPr>
          </w:pP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 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0479/43.33.95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left" w:pos="19278"/>
              <w:tab w:val="clear" w:pos="10206"/>
              <w:tab w:val="clear" w:pos="11340"/>
              <w:tab w:val="clear" w:pos="12474"/>
              <w:tab w:val="clear" w:pos="13608"/>
              <w:tab w:val="clear" w:pos="14742"/>
            </w:tabs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 </w:t>
          </w:r>
          <w:r>
            <w:rPr>
              <w:rFonts w:ascii="Trebuchet MS" w:hAnsi="Trebuchet MS" w:eastAsia="Trebuchet MS"/>
              <w:sz w:val="20"/>
            </w:rPr>
            <w:t xml:space="preserve">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clear" w:pos="10206"/>
        <w:tab w:val="clear" w:pos="11340"/>
        <w:tab w:val="clear" w:pos="12474"/>
        <w:tab w:val="clear" w:pos="13608"/>
        <w:tab w:val="clear" w:pos="14742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left" w:pos="19278"/>
        <w:tab w:val="clear" w:pos="10206"/>
        <w:tab w:val="clear" w:pos="11340"/>
        <w:tab w:val="clear" w:pos="12474"/>
        <w:tab w:val="clear" w:pos="13608"/>
        <w:tab w:val="clear" w:pos="14742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53" Type="http://schemas.openxmlformats.org/officeDocument/2006/relationships/header" Target="header0001.xml"/>
	<Relationship Id="rId0005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3" Type="http://schemas.openxmlformats.org/officeDocument/2006/relationships/image" Target="media/image0029.jpg"/>
	<Relationship Id="rId00034" Type="http://schemas.openxmlformats.org/officeDocument/2006/relationships/image" Target="media/image0030.jpg"/>
	<Relationship Id="rId00035" Type="http://schemas.openxmlformats.org/officeDocument/2006/relationships/image" Target="media/image0031.jpg"/>
	<Relationship Id="rId00036" Type="http://schemas.openxmlformats.org/officeDocument/2006/relationships/image" Target="media/image0032.jpg"/>
	<Relationship Id="rId00037" Type="http://schemas.openxmlformats.org/officeDocument/2006/relationships/image" Target="media/image0033.jpg"/>
	<Relationship Id="rId00038" Type="http://schemas.openxmlformats.org/officeDocument/2006/relationships/image" Target="media/image0034.jpg"/>
	<Relationship Id="rId00039" Type="http://schemas.openxmlformats.org/officeDocument/2006/relationships/image" Target="media/image0035.jpg"/>
	<Relationship Id="rId00040" Type="http://schemas.openxmlformats.org/officeDocument/2006/relationships/image" Target="media/image0036.jpg"/>
	<Relationship Id="rId00041" Type="http://schemas.openxmlformats.org/officeDocument/2006/relationships/image" Target="media/image0037.jpg"/>
	<Relationship Id="rId00042" Type="http://schemas.openxmlformats.org/officeDocument/2006/relationships/image" Target="media/image0038.jpg"/>
	<Relationship Id="rId00043" Type="http://schemas.openxmlformats.org/officeDocument/2006/relationships/image" Target="media/image0039.jpg"/>
	<Relationship Id="rId00044" Type="http://schemas.openxmlformats.org/officeDocument/2006/relationships/image" Target="media/image0040.jpg"/>
	<Relationship Id="rId00045" Type="http://schemas.openxmlformats.org/officeDocument/2006/relationships/image" Target="media/image0041.jpg"/>
	<Relationship Id="rId00046" Type="http://schemas.openxmlformats.org/officeDocument/2006/relationships/image" Target="media/image0042.jpg"/>
	<Relationship Id="rId00047" Type="http://schemas.openxmlformats.org/officeDocument/2006/relationships/image" Target="media/image0043.jpg"/>
	<Relationship Id="rId00048" Type="http://schemas.openxmlformats.org/officeDocument/2006/relationships/image" Target="media/image0044.jpg"/>
	<Relationship Id="rId00049" Type="http://schemas.openxmlformats.org/officeDocument/2006/relationships/image" Target="media/image0045.jpg"/>
	<Relationship Id="rId00050" Type="http://schemas.openxmlformats.org/officeDocument/2006/relationships/image" Target="media/image0046.jpg"/>
	<Relationship Id="rId00051" Type="http://schemas.openxmlformats.org/officeDocument/2006/relationships/image" Target="media/image0047.jpg"/>
	<Relationship Id="rId00052" Type="http://schemas.openxmlformats.org/officeDocument/2006/relationships/image" Target="media/image0048.jpg"/>
	<Relationship Id="rId00055" Type="http://schemas.openxmlformats.org/officeDocument/2006/relationships/numbering" Target="numbering.xml"/>
	<Relationship Id="rId00056" Type="http://schemas.openxmlformats.org/officeDocument/2006/relationships/fontTable" Target="fontTable.xml"/>
	<Relationship Id="rId0005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C:\Users\Dylan\CENTURY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