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"http://www.activimmo.com"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286000" cy="3048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Watermael-Boitsfort (réf 2540 B) : Maison 3 façades en bon état général comprenant au RDC : un hall d'entrée - garage - buanderie - cave - 1er étage : hall - salon - salle à manger - cuisine avec accès terrasse et jardin - 2ème étage : hall de nuit - 3 chambres - salle de bains -  3ème étage : 1 chambre et grenier de rangement. Emplacement de parking avec jardinet à l'avant et un beau jardin à l'arrière  avec un accès latéral. Actuellement louée. Infos &amp; Visites Century 21 Boondael  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719.000 €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Coloniale, 43 à 1170 Watermael-Boitsfort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Largeur façade :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1.536 €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141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20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60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Type de détail"/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à manger</w:t>
      </w:r>
    </w:p>
    <w:p>
      <w:pPr>
        <w:pStyle w:val="Détail"/>
        <w:numPr>
          <w:ilvl w:val="0"/>
          <w:numId w:val="3"/>
        </w:numPr>
      </w:pPr>
      <w:r>
        <w:t xml:space="preserve">Salon</w:t>
      </w:r>
    </w:p>
    <w:p>
      <w:pPr>
        <w:pStyle w:val="Type de détail"/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3 Chambres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de bain</w:t>
      </w:r>
    </w:p>
    <w:p>
      <w:pPr>
        <w:pStyle w:val="Type de détail"/>
      </w:pPr>
      <w:r>
        <w:t xml:space="preserve">3ème étage (suite):</w:t>
      </w:r>
    </w:p>
    <w:p>
      <w:pPr>
        <w:pStyle w:val="Détail"/>
        <w:numPr>
          <w:ilvl w:val="0"/>
          <w:numId w:val="3"/>
        </w:numPr>
      </w:pPr>
      <w:r>
        <w:t xml:space="preserve">Chambre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Chaufferie</w:t>
      </w:r>
    </w:p>
    <w:p>
      <w:pPr>
        <w:pStyle w:val="Détail"/>
        <w:numPr>
          <w:ilvl w:val="0"/>
          <w:numId w:val="3"/>
        </w:numPr>
      </w:pPr>
      <w:r>
        <w:t xml:space="preserve">Garage</w:t>
      </w:r>
    </w:p>
    <w:p>
      <w:pPr>
        <w:pStyle w:val="Type de détail"/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CO2 102,00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20240220-0000670732-01-7</w:t>
      </w:r>
    </w:p>
    <w:p>
      <w:pPr>
        <w:pStyle w:val="Détail"/>
        <w:numPr>
          <w:ilvl w:val="0"/>
          <w:numId w:val="3"/>
        </w:numPr>
      </w:pPr>
      <w:r>
        <w:t xml:space="preserve">Prestation énergétique 507,00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71.435,00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9"/>
      <w:footerReference w:type="default" r:id="rId00030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02 660 21 21 Site web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9" Type="http://schemas.openxmlformats.org/officeDocument/2006/relationships/header" Target="header0001.xml"/>
	<Relationship Id="rId0003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31" Type="http://schemas.openxmlformats.org/officeDocument/2006/relationships/numbering" Target="numbering.xml"/>
	<Relationship Id="rId00032" Type="http://schemas.openxmlformats.org/officeDocument/2006/relationships/fontTable" Target="fontTable.xml"/>
	<Relationship Id="rId0003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