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"http:///bien-7603.html"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Ixelles (réf 2524 B) : Proximité Flagey et tous ses avantages!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810000" cy="28575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2554 B) : Proche de la Place Flagey (commerces et transports), dans une rue calme et à sens unique, bon appartement A RAFRAICHIR dans un immeuble bien entretenu, qui comprend 2 chambres en parquet, une salle de bain, un wc séparé, un débarras, un salon et une cuisine semi-équipée. Une large terrasse et 2 caves saine et sèche! Double vitrage en PVC partout. Bon PEB = C +. LIBRE A L'ACTE. Infos &amp; Visites Century 21 Boondael 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269.000 €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de Hennin, 11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2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Est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Equipée et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979 €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280 €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75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6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1ère étage:</w:t>
      </w:r>
    </w:p>
    <w:p>
      <w:pPr>
        <w:pStyle w:val="Détail"/>
        <w:numPr>
          <w:ilvl w:val="0"/>
          <w:numId w:val="3"/>
        </w:numPr>
      </w:pPr>
      <w:r>
        <w:t xml:space="preserve">2 Chambres en parquet : 10 m² et 12 m²</w:t>
      </w:r>
    </w:p>
    <w:p>
      <w:pPr>
        <w:pStyle w:val="Détail"/>
        <w:numPr>
          <w:ilvl w:val="0"/>
          <w:numId w:val="3"/>
        </w:numPr>
      </w:pPr>
      <w:r>
        <w:t xml:space="preserve">Cuisine semi-équipée : meuble de rangement - évier - taques gaz - lave-v</w:t>
      </w:r>
    </w:p>
    <w:p>
      <w:pPr>
        <w:pStyle w:val="Détail"/>
        <w:numPr>
          <w:ilvl w:val="0"/>
          <w:numId w:val="3"/>
        </w:numPr>
      </w:pPr>
      <w:r>
        <w:t xml:space="preserve">Hall  d'entrée de 4 m²</w:t>
      </w:r>
    </w:p>
    <w:p>
      <w:pPr>
        <w:pStyle w:val="Détail"/>
        <w:numPr>
          <w:ilvl w:val="0"/>
          <w:numId w:val="3"/>
        </w:numPr>
      </w:pPr>
      <w:r>
        <w:t xml:space="preserve">Salle de bains carrelée (baignoire et lavabo)</w:t>
      </w:r>
    </w:p>
    <w:p>
      <w:pPr>
        <w:pStyle w:val="Détail"/>
        <w:numPr>
          <w:ilvl w:val="0"/>
          <w:numId w:val="3"/>
        </w:numPr>
      </w:pPr>
      <w:r>
        <w:t xml:space="preserve">Salon en parquet de +/- 25 m² accèdant à la terrasse</w:t>
      </w:r>
    </w:p>
    <w:p>
      <w:pPr>
        <w:pStyle w:val="Détail"/>
        <w:numPr>
          <w:ilvl w:val="0"/>
          <w:numId w:val="3"/>
        </w:numPr>
      </w:pPr>
      <w:r>
        <w:t xml:space="preserve">WC séparé</w:t>
      </w:r>
    </w:p>
    <w:p>
      <w:pPr>
        <w:pStyle w:val="Type de détail"/>
      </w:pPr>
      <w:r>
        <w:t xml:space="preserve">Sous Sol:</w:t>
      </w:r>
    </w:p>
    <w:p>
      <w:pPr>
        <w:pStyle w:val="Détail"/>
        <w:numPr>
          <w:ilvl w:val="0"/>
          <w:numId w:val="3"/>
        </w:numPr>
      </w:pPr>
      <w:r>
        <w:t xml:space="preserve">Cave n°42</w:t>
      </w:r>
    </w:p>
    <w:p>
      <w:pPr>
        <w:pStyle w:val="Type de détail"/>
      </w:pPr>
      <w:r>
        <w:t xml:space="preserve">Equipements de Cuisine:</w:t>
      </w:r>
    </w:p>
    <w:p>
      <w:pPr>
        <w:pStyle w:val="Détail"/>
        <w:numPr>
          <w:ilvl w:val="0"/>
          <w:numId w:val="3"/>
        </w:numPr>
      </w:pPr>
      <w:r>
        <w:t xml:space="preserve">Cuisinière au gaz</w:t>
      </w:r>
    </w:p>
    <w:p>
      <w:pPr>
        <w:pStyle w:val="Détail"/>
        <w:numPr>
          <w:ilvl w:val="0"/>
          <w:numId w:val="3"/>
        </w:numPr>
      </w:pPr>
      <w:r>
        <w:t xml:space="preserve">Frigo</w:t>
      </w:r>
    </w:p>
    <w:p>
      <w:pPr>
        <w:pStyle w:val="Détail"/>
        <w:numPr>
          <w:ilvl w:val="0"/>
          <w:numId w:val="3"/>
        </w:numPr>
      </w:pPr>
      <w:r>
        <w:t xml:space="preserve">Lave vaisselle</w:t>
      </w:r>
    </w:p>
    <w:p>
      <w:pPr>
        <w:pStyle w:val="Détail"/>
        <w:numPr>
          <w:ilvl w:val="0"/>
          <w:numId w:val="3"/>
        </w:numPr>
      </w:pPr>
      <w:r>
        <w:t xml:space="preserve">Meubles de cuisine</w:t>
      </w:r>
    </w:p>
    <w:p>
      <w:pPr>
        <w:pStyle w:val="Détail"/>
        <w:numPr>
          <w:ilvl w:val="0"/>
          <w:numId w:val="3"/>
        </w:numPr>
      </w:pPr>
      <w:r>
        <w:t xml:space="preserve">Evier</w:t>
      </w:r>
    </w:p>
    <w:p>
      <w:pPr>
        <w:pStyle w:val="Type de détail"/>
      </w:pPr>
      <w:r>
        <w:t xml:space="preserve">Equipements Electrique:</w:t>
      </w:r>
    </w:p>
    <w:p>
      <w:pPr>
        <w:pStyle w:val="Détail"/>
        <w:numPr>
          <w:ilvl w:val="0"/>
          <w:numId w:val="3"/>
        </w:numPr>
      </w:pPr>
      <w:r>
        <w:t xml:space="preserve">Câble TV</w:t>
      </w:r>
    </w:p>
    <w:p>
      <w:pPr>
        <w:pStyle w:val="Détail"/>
        <w:numPr>
          <w:ilvl w:val="0"/>
          <w:numId w:val="3"/>
        </w:numPr>
      </w:pPr>
      <w:r>
        <w:t xml:space="preserve">Interphone</w:t>
      </w:r>
    </w:p>
    <w:p>
      <w:pPr>
        <w:pStyle w:val="Type de détail"/>
      </w:pPr>
      <w:r>
        <w:t xml:space="preserve">Equipements divers (suite):</w:t>
      </w:r>
    </w:p>
    <w:p>
      <w:pPr>
        <w:pStyle w:val="Détail"/>
        <w:numPr>
          <w:ilvl w:val="0"/>
          <w:numId w:val="3"/>
        </w:numPr>
      </w:pPr>
      <w:r>
        <w:t xml:space="preserve">Concierge/Gardien</w:t>
      </w:r>
    </w:p>
    <w:p>
      <w:pPr>
        <w:pStyle w:val="Détail"/>
        <w:numPr>
          <w:ilvl w:val="0"/>
          <w:numId w:val="3"/>
        </w:numPr>
      </w:pPr>
      <w:r>
        <w:t xml:space="preserve">Double vitrage pvc partout</w:t>
      </w:r>
    </w:p>
    <w:p>
      <w:pPr>
        <w:pStyle w:val="Type de détail"/>
      </w:pPr>
      <w:r>
        <w:t xml:space="preserve">Fenêtres:</w:t>
      </w:r>
    </w:p>
    <w:p>
      <w:pPr>
        <w:pStyle w:val="Détail"/>
        <w:numPr>
          <w:ilvl w:val="0"/>
          <w:numId w:val="3"/>
        </w:numPr>
      </w:pPr>
      <w:r>
        <w:t xml:space="preserve">PVC</w:t>
      </w:r>
    </w:p>
    <w:p>
      <w:pPr>
        <w:pStyle w:val="Type de détail"/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27,00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</w:t>
      </w:r>
    </w:p>
    <w:p>
      <w:pPr>
        <w:pStyle w:val="Détail"/>
        <w:numPr>
          <w:ilvl w:val="0"/>
          <w:numId w:val="3"/>
        </w:numPr>
      </w:pPr>
      <w:r>
        <w:t xml:space="preserve">Prestation énergétique 107,00 Kwh</w:t>
      </w:r>
    </w:p>
    <w:p>
      <w:pPr>
        <w:pStyle w:val="Type de détail"/>
      </w:pPr>
      <w:r>
        <w:t xml:space="preserve">Sol:</w:t>
      </w:r>
    </w:p>
    <w:p>
      <w:pPr>
        <w:pStyle w:val="Détail"/>
        <w:numPr>
          <w:ilvl w:val="0"/>
          <w:numId w:val="3"/>
        </w:numPr>
      </w:pPr>
      <w:r>
        <w:t xml:space="preserve">Parquet flottant</w:t>
      </w:r>
    </w:p>
    <w:p>
      <w:pPr>
        <w:pStyle w:val="Type de détail"/>
      </w:pPr>
      <w:r>
        <w:t xml:space="preserve">Revêtement mural:</w:t>
      </w:r>
    </w:p>
    <w:p>
      <w:pPr>
        <w:pStyle w:val="Détail"/>
        <w:numPr>
          <w:ilvl w:val="0"/>
          <w:numId w:val="3"/>
        </w:numPr>
      </w:pPr>
      <w:r>
        <w:t xml:space="preserve">Papier-peint</w:t>
      </w:r>
    </w:p>
    <w:p>
      <w:pPr>
        <w:pStyle w:val="Détail"/>
        <w:numPr>
          <w:ilvl w:val="0"/>
          <w:numId w:val="3"/>
        </w:numPr>
      </w:pPr>
      <w:r>
        <w:t xml:space="preserve">Peinture</w:t>
      </w: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Type de détail"/>
      </w:pPr>
      <w:r>
        <w:t xml:space="preserve">Services:</w:t>
      </w:r>
    </w:p>
    <w:p>
      <w:pPr>
        <w:pStyle w:val="Détail"/>
        <w:numPr>
          <w:ilvl w:val="0"/>
          <w:numId w:val="3"/>
        </w:numPr>
      </w:pPr>
      <w:r>
        <w:t xml:space="preserve">Bus bus et tram</w:t>
      </w:r>
    </w:p>
    <w:p>
      <w:pPr>
        <w:pStyle w:val="Détail"/>
        <w:numPr>
          <w:ilvl w:val="0"/>
          <w:numId w:val="3"/>
        </w:numPr>
      </w:pPr>
      <w:r>
        <w:t xml:space="preserve">Centre commercial de la Place Flagey</w:t>
      </w:r>
    </w:p>
    <w:p>
      <w:pPr>
        <w:pStyle w:val="Détail"/>
        <w:numPr>
          <w:ilvl w:val="0"/>
          <w:numId w:val="3"/>
        </w:numPr>
      </w:pPr>
      <w:r>
        <w:t xml:space="preserve">Ecole</w:t>
      </w:r>
    </w:p>
    <w:p>
      <w:pPr>
        <w:pStyle w:val="Détail"/>
        <w:numPr>
          <w:ilvl w:val="0"/>
          <w:numId w:val="3"/>
        </w:numPr>
      </w:pPr>
      <w:r>
        <w:t xml:space="preserve">Lac non loin des étangs d'Ixelles</w:t>
      </w:r>
    </w:p>
    <w:p>
      <w:pPr>
        <w:pStyle w:val="Détail"/>
        <w:numPr>
          <w:ilvl w:val="0"/>
          <w:numId w:val="3"/>
        </w:numPr>
      </w:pPr>
      <w:r>
        <w:t xml:space="preserve">Super marché Delhaize quasi en face</w:t>
      </w:r>
    </w:p>
    <w:p>
      <w:pPr>
        <w:pStyle w:val="Détail"/>
        <w:numPr>
          <w:ilvl w:val="0"/>
          <w:numId w:val="3"/>
        </w:numPr>
      </w:pPr>
      <w:r>
        <w:t xml:space="preserve">Université à 12 min à pied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07"/>
      <w:footerReference w:type="default" r:id="rId00008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02 660 21 21 Site web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7" Type="http://schemas.openxmlformats.org/officeDocument/2006/relationships/header" Target="header0001.xml"/>
	<Relationship Id="rId00008" Type="http://schemas.openxmlformats.org/officeDocument/2006/relationships/footer" Target="footer0001.xml"/>
	<Relationship Id="rId00006" Type="http://schemas.openxmlformats.org/officeDocument/2006/relationships/image" Target="media/image0002.jpg"/>
	<Relationship Id="rId00009" Type="http://schemas.openxmlformats.org/officeDocument/2006/relationships/numbering" Target="numbering.xml"/>
	<Relationship Id="rId00010" Type="http://schemas.openxmlformats.org/officeDocument/2006/relationships/fontTable" Target="fontTable.xml"/>
	<Relationship Id="rId00011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