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"bien-7618.html"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appartement 2 ch et 2 sdb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53809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2560 B) : Bel appartement LUMINEUX de 2 chambres sis au 7ème étage/8étages avec ascenseur aux normes. QUARTIER F.Roosevelt/ Rond point de l'étoile. Hall d'entrée sécurisé, beau salon en parquet S-E. 1 Salle de bain avec baignoire - 1 lavabo. 2ème sdb avec bain assis et lavabo. wc séparé, cuisine semi-équipée et meublée. LIBRE à l'acte. Vue panoramique. PEB = E-.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Rond Point de l'Etoile, 5 à 1000 Bruxelles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Chauffage par le sol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+/- 388 €/mois (eau, chauffage, commun, concierge, ascenseur, assurance)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84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 avant &amp; 2 m² arrière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4ème étage:</w:t>
      </w:r>
    </w:p>
    <w:p>
      <w:pPr>
        <w:pStyle w:val="Détail"/>
        <w:numPr>
          <w:ilvl w:val="0"/>
          <w:numId w:val="3"/>
        </w:numPr>
      </w:pPr>
      <w:r>
        <w:t xml:space="preserve">2 Chambres CH1 : 3,94 x 3,67 = 14,49 m² - CH2 : 2,52 x 4,08 = 10,33 m²</w:t>
      </w:r>
    </w:p>
    <w:p>
      <w:pPr>
        <w:pStyle w:val="Détail"/>
        <w:numPr>
          <w:ilvl w:val="0"/>
          <w:numId w:val="3"/>
        </w:numPr>
      </w:pPr>
      <w:r>
        <w:t xml:space="preserve">Cuisine meublée et semi-équipée (meuble de rangement - double évier - lave-vaisselle - frigo - tack vitro avec four) : 3,12 x 3,39 = 10,58 m²</w:t>
      </w:r>
    </w:p>
    <w:p>
      <w:pPr>
        <w:pStyle w:val="Détail"/>
        <w:numPr>
          <w:ilvl w:val="0"/>
          <w:numId w:val="3"/>
        </w:numPr>
      </w:pPr>
      <w:r>
        <w:t xml:space="preserve">Hall d'entrée 6 m²</w:t>
      </w:r>
    </w:p>
    <w:p>
      <w:pPr>
        <w:pStyle w:val="Détail"/>
        <w:numPr>
          <w:ilvl w:val="0"/>
          <w:numId w:val="3"/>
        </w:numPr>
      </w:pPr>
      <w:r>
        <w:t xml:space="preserve">Salle de bains sdb principale avec raccord pour machine à laver - bain &amp; lavabo : 2,11 x 1,74 = 3,68 m² - sdb 2 : bain assis + lavabo : 2,28 x 1,40 = 3,20 m²</w:t>
      </w:r>
    </w:p>
    <w:p>
      <w:pPr>
        <w:pStyle w:val="Détail"/>
        <w:numPr>
          <w:ilvl w:val="0"/>
          <w:numId w:val="3"/>
        </w:numPr>
      </w:pPr>
      <w:r>
        <w:t xml:space="preserve">Salon en parquet : 5,98 x 4,20 = 25,16 m² donnant accès à la terrasse avant : 2,21 x 1,22 = 2,71 m² S-E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Terrasse avant : 2,71 m² S-E - arrière N-W : 1,50 m²</w:t>
      </w:r>
    </w:p>
    <w:p>
      <w:pPr>
        <w:pStyle w:val="Détail"/>
        <w:numPr>
          <w:ilvl w:val="0"/>
          <w:numId w:val="3"/>
        </w:numPr>
      </w:pPr>
      <w:r>
        <w:t xml:space="preserve">WC séparé avec vestiaire : 2,95 x 1,17 = 3,46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Câble TV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 (suite):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2 Ascenseur aux normes</w:t>
      </w:r>
    </w:p>
    <w:p>
      <w:pPr>
        <w:pStyle w:val="Détail"/>
        <w:numPr>
          <w:ilvl w:val="0"/>
          <w:numId w:val="3"/>
        </w:numPr>
      </w:pPr>
      <w:r>
        <w:t xml:space="preserve">Concierge/Gardien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Placards dans le hall d'entrée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Métal double vitrage partout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20121008-0000120142-01-2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256,00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21.584,00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 flottant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</w:t>
      </w:r>
      <w:r>
        <w:drawing>
          <wp:inline distT="0" distB="0" distL="0" distR="0">
            <wp:extent cx="1600200" cy="21336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1600200" cy="21336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</w:t>
      </w:r>
      <w:r>
        <w:drawing>
          <wp:inline distT="0" distB="0" distL="0" distR="0">
            <wp:extent cx="1600200" cy="21336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1600200" cy="21336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</w:t>
      </w:r>
      <w:r>
        <w:drawing>
          <wp:inline distT="0" distB="0" distL="0" distR="0">
            <wp:extent cx="1600200" cy="21336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1600200" cy="21336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667000" cy="177673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