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ackground w:color="FFFFFF"/>
  <w:body>
    <w:tbl>
      <w:tblPr>
        <w:tblW w:w="0" w:type="auto"/>
        <w:jc w:val="left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/>
          <w:insideV w:val="none"/>
        </w:tblBorders>
        <w:tblLayout w:type="fixed"/>
        <w:tblCellMar>
          <w:top w:w="0" w:type="dxa"/>
          <w:left w:w="30" w:type="dxa"/>
          <w:bottom w:w="0" w:type="dxa"/>
          <w:right w:w="60" w:type="dxa"/>
        </w:tblCellMar>
      </w:tblPr>
      <w:tblGrid>
        <w:gridCol w:w="5386"/>
        <w:gridCol w:w="5386"/>
      </w:tblGrid>
      <w:tr>
        <w:tc>
          <w:tcPr>
            <w:tcW w:w="5386" w:type="dxa"/>
            <w:shd w:val="clear" w:fill="auto"/>
            <w:tcMar>
              <w:left w:w="60" w:type="dxa"/>
              <w:right w:w="30" w:type="dxa"/>
            </w:tcMar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58"/>
              <w:gridCol w:w="4738"/>
            </w:tblGrid>
            <w:tr>
              <w:tc>
                <w:tcPr>
                  <w:tcW w:w="55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b w:val="on"/>
                      <w:sz w:val="20"/>
                    </w:rPr>
                    <w:t xml:space="preserve">Bien:</w:t>
                  </w:r>
                </w:p>
              </w:tc>
              <w:tc>
                <w:tcPr>
                  <w:tcW w:w="473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2625 B-1</w:t>
                  </w:r>
                </w:p>
              </w:tc>
            </w:tr>
            <w:tr>
              <w:tc>
                <w:tcPr>
                  <w:tcW w:w="55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4738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Avenue Armand Huysmans, 85</w:t>
                  </w:r>
                </w:p>
              </w:tc>
            </w:tr>
            <w:tr>
              <w:tc>
                <w:tcPr>
                  <w:tcW w:w="558" w:type="dxa"/>
                  <w:tcBorders>
                    <w:bottom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4738" w:type="dxa"/>
                  <w:tcBorders>
                    <w:bottom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1050 Ixelles</w:t>
                  </w:r>
                </w:p>
              </w:tc>
            </w:tr>
          </w:tbl>
          <w:p/>
        </w:tc>
        <w:tc>
          <w:tcPr>
            <w:tcW w:w="5386" w:type="dxa"/>
            <w:shd w:val="clear" w:fill="auto"/>
            <w:vAlign w:val="top"/>
          </w:tcPr>
          <w:tbl>
            <w:tblPr>
              <w:tblW w:w="0" w:type="auto"/>
              <w:jc w:val="left"/>
              <w:tblInd w:w="0" w:type="dxa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1337"/>
              <w:gridCol w:w="3959"/>
            </w:tblGrid>
            <w:tr>
              <w:tc>
                <w:tcPr>
                  <w:tcW w:w="1337" w:type="dxa"/>
                  <w:tcBorders>
                    <w:top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b w:val="on"/>
                      <w:sz w:val="20"/>
                    </w:rPr>
                    <w:t xml:space="preserve">Propriété de:</w:t>
                  </w:r>
                </w:p>
              </w:tc>
              <w:tc>
                <w:tcPr>
                  <w:tcW w:w="3959" w:type="dxa"/>
                  <w:tcBorders>
                    <w:top w:val="nil"/>
                  </w:tcBorders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Madame STEURS - Wegnez Joanna - Nathalie</w:t>
                  </w:r>
                </w:p>
              </w:tc>
            </w:tr>
            <w:tr>
              <w:tc>
                <w:tcPr>
                  <w:tcW w:w="1337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3959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</w:tr>
            <w:tr>
              <w:tc>
                <w:tcPr>
                  <w:tcW w:w="1337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</w:p>
              </w:tc>
              <w:tc>
                <w:tcPr>
                  <w:tcW w:w="3959" w:type="dxa"/>
                  <w:shd w:val="clear" w:fill="auto"/>
                  <w:vAlign w:val="top"/>
                </w:tcPr>
                <w:p>
                  <w:pPr>
                    <w:pStyle w:val="[Normal]"/>
                    <w:rPr>
                      <w:rFonts w:ascii="Trebuchet MS" w:hAnsi="Trebuchet MS" w:eastAsia="Trebuchet MS"/>
                      <w:sz w:val="20"/>
                    </w:rPr>
                  </w:pPr>
                  <w:r>
                    <w:rPr>
                      <w:rFonts w:ascii="Trebuchet MS" w:hAnsi="Trebuchet MS" w:eastAsia="Trebuchet MS"/>
                      <w:sz w:val="20"/>
                    </w:rPr>
                    <w:t xml:space="preserve"> </w:t>
                  </w:r>
                </w:p>
              </w:tc>
            </w:tr>
          </w:tbl>
          <w:p/>
        </w:tc>
      </w:tr>
    </w:tbl>
    <w:p>
      <w:pPr>
        <w:pStyle w:val="[Normal]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3000"/>
        <w:gridCol w:w="4950"/>
      </w:tblGrid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2ème visite: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25/07/24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Willems, Adèle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Annulé: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20/08/24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Fernandez, Violeta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Note / Rappel: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Propriétaire: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01/07/24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STEURS - Wegnez, Joanna - Nathalie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Annonce: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02/07/24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zimmo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02/07/24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century21 be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02/07/24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VLAN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02/07/24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immoweb</w:t>
            </w:r>
          </w:p>
        </w:tc>
        <w:tc>
          <w:tcPr>
            <w:tcW w:w="4950" w:type="dxa"/>
            <w:shd w:val="clear" w:fill="auto"/>
            <w:vAlign w:val="top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Changement de Prix: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02/07/24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365 000 -&gt; 330 000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01/07/24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330.000 -&gt; Prix initial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01/07/24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340 000 -&gt; 365 000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28/06/24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340.000 -&gt; Prix initial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Renseignement: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12/09/24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Gandyra, Laura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30/08/24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Van Bever, Lauren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31/07/24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fiore, Elisa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van driessche, Vincent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Fernandez, Ana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25/07/24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El Atrache, Bilal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23/07/24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Marinov, Dimitar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23/07/24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Kekatos, Nicolas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15/07/24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Léonis, Alicia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12/07/24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Galli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Rappeler si garage pas vendu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10/07/24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Marsan, Juliette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Descriptif envoyé</w:t>
            </w:r>
          </w:p>
        </w:tc>
      </w:tr>
      <w:tr>
        <w:trPr>
          <w:trHeight w:val="600" w:hRule="atLeast"/>
        </w:trPr>
        <w:tc>
          <w:tcPr>
            <w:tcW w:w="9000" w:type="dxa"/>
            <w:gridSpan w:val="3"/>
            <w:shd w:val="clear" w:fill="auto"/>
            <w:vAlign w:val="center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b w:val="on"/>
                <w:u w:val="single"/>
              </w:rPr>
              <w:t xml:space="preserve">Visite: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11/09/24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Porcelli, Edda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trop de travaux et très cher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03/09/24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Porcelli, Edda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aime bcp mais veut un estimatif travaux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20/08/24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Regnault, Boris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trouve très sombre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19/08/24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Carvalho, Rita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bcp de travaux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29/07/24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Morais, Ava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trop de travaux pour son budget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16/07/24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Willems, Adèle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le trouve trop cher par rapport aux travaux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08/07/24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Gharbi, Ilyes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très sombre</w:t>
            </w:r>
          </w:p>
        </w:tc>
      </w:tr>
      <w:tr>
        <w:tc>
          <w:tcPr>
            <w:tcW w:w="10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08/07/24</w:t>
            </w:r>
          </w:p>
        </w:tc>
        <w:tc>
          <w:tcPr>
            <w:tcW w:w="300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rPr>
                <w:sz w:val="22"/>
              </w:rPr>
              <w:t xml:space="preserve">Berger, Dounia</w:t>
            </w:r>
          </w:p>
        </w:tc>
        <w:tc>
          <w:tcPr>
            <w:tcW w:w="4950" w:type="dxa"/>
            <w:tcBorders>
              <w:top w:val="single" w:sz="8" w:space="0" w:color="000000"/>
            </w:tcBorders>
            <w:shd w:val="clear" w:fill="auto"/>
            <w:vAlign w:val="top"/>
          </w:tcPr>
          <w:p>
            <w:pPr>
              <w:pStyle w:val="BODY"/>
              <w:widowControl w:val="on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trop loin des commerces</w:t>
            </w:r>
          </w:p>
        </w:tc>
      </w:tr>
    </w:tbl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0"/>
        <w:gridCol w:w="6600"/>
      </w:tblGrid>
      <w:tr>
        <w:tc>
          <w:tcPr>
            <w:tcW w:w="8700" w:type="dxa"/>
            <w:gridSpan w:val="3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  <w:rPr>
                <w:b w:val="on"/>
                <w:u w:val="single"/>
              </w:rPr>
            </w:pPr>
            <w:r>
              <w:rPr>
                <w:b w:val="on"/>
                <w:u w:val="single"/>
              </w:rPr>
              <w:t xml:space="preserve">Envoi de petites annonces: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02/07/24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zimmo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02/07/24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century21 be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02/07/24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VLAN</w:t>
            </w:r>
          </w:p>
        </w:tc>
      </w:tr>
      <w:tr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02/07/24</w:t>
            </w:r>
          </w:p>
        </w:tc>
        <w:tc>
          <w:tcPr>
            <w:tcW w:w="105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</w:p>
        </w:tc>
        <w:tc>
          <w:tcPr>
            <w:tcW w:w="6600" w:type="dxa"/>
            <w:shd w:val="clear" w:fill="auto"/>
            <w:vAlign w:val="center"/>
          </w:tcPr>
          <w:p>
            <w:pPr>
              <w:pStyle w:val="BODY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line="240" w:lineRule="auto"/>
            </w:pPr>
            <w:r>
              <w:t xml:space="preserve">immoweb</w:t>
            </w:r>
          </w:p>
        </w:tc>
      </w:tr>
    </w:tbl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p>
      <w:pPr>
        <w:pStyle w:val="[Normal]"/>
        <w:jc w:val="center"/>
        <w:rPr>
          <w:rFonts w:ascii="Trebuchet MS" w:hAnsi="Trebuchet MS" w:eastAsia="Trebuchet MS"/>
          <w:sz w:val="20"/>
        </w:rPr>
      </w:pPr>
    </w:p>
    <w:sectPr>
      <w:headerReference w:type="default" r:id="rId00005"/>
      <w:footerReference w:type="default" r:id="rId00006"/>
      <w:pgSz w:w="11906" w:h="16837"/>
      <w:pgMar w:top="567" w:right="567" w:bottom="567" w:left="567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sz w:val="16"/>
      </w:rPr>
    </w:pPr>
    <w:r>
      <w:rPr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sz w:val="16"/>
      </w:rPr>
    </w:pPr>
    <w:r>
      <w:rPr>
        <w:sz w:val="16"/>
      </w:rPr>
      <w:t xml:space="preserve"> http:// - </w:t>
    </w:r>
    <w:r>
      <w:rPr>
        <w:sz w:val="16"/>
      </w:rPr>
      <w:t xml:space="preserve">info@century21boondael.be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rPr>
        <w:rFonts w:ascii="Trebuchet MS" w:hAnsi="Trebuchet MS" w:eastAsia="Trebuchet MS"/>
        <w:sz w:val="20"/>
      </w:rPr>
    </w:pPr>
    <w:r>
      <w:rPr>
        <w:rFonts w:ascii="Trebuchet MS" w:hAnsi="Trebuchet MS" w:eastAsia="Trebuchet MS"/>
        <w:sz w:val="20"/>
      </w:rPr>
      <w:t xml:space="preserve">Tél : 02 660 21 21 </w:t>
    </w:r>
  </w:p>
  <w:p>
    <w:pPr>
      <w:pStyle w:val="[Normal]"/>
      <w:rPr>
        <w:rFonts w:ascii="Trebuchet MS" w:hAnsi="Trebuchet MS" w:eastAsia="Trebuchet MS"/>
        <w:sz w:val="20"/>
        <w:u w:val="single"/>
      </w:rPr>
    </w:pPr>
    <w:r>
      <w:rPr>
        <w:rFonts w:ascii="Trebuchet MS" w:hAnsi="Trebuchet MS" w:eastAsia="Trebuchet MS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8"/>
        <w:u w:val="single"/>
      </w:rPr>
    </w:pPr>
    <w:r>
      <w:rPr>
        <w:rFonts w:ascii="Trebuchet MS" w:hAnsi="Trebuchet MS" w:eastAsia="Trebuchet MS"/>
        <w:sz w:val="28"/>
        <w:u w:val="single"/>
      </w:rPr>
      <w:t xml:space="preserve">Rapport d'activité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  <w:style w:type="character" w:styleId="U">
    <w:name w:val="U"/>
    <w:qFormat/>
    <w:rPr>
      <w:u w:val="single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5" Type="http://schemas.openxmlformats.org/officeDocument/2006/relationships/header" Target="header0001.xml"/>
	<Relationship Id="rId00006" Type="http://schemas.openxmlformats.org/officeDocument/2006/relationships/footer" Target="footer0001.xml"/>
	<Relationship Id="rId00007" Type="http://schemas.openxmlformats.org/officeDocument/2006/relationships/numbering" Target="numbering.xml"/>
	<Relationship Id="rId00008" Type="http://schemas.openxmlformats.org/officeDocument/2006/relationships/fontTable" Target="fontTable.xml"/>
	<Relationship Id="rId00009" Type="http://schemas.openxmlformats.org/officeDocument/2006/relationships/settings" Target="settings.xml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