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2"/>
              </w:rPr>
            </w:pPr>
            <w:r>
              <w:rPr>
                <w:rFonts w:ascii="Trebuchet MS" w:hAnsi="Trebuchet MS" w:eastAsia="Trebuchet MS"/>
                <w:color w:val="000000"/>
                <w:sz w:val="144"/>
              </w:rPr>
              <w:t xml:space="preserve">APPARTEMENT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widowControl w:val="on"/>
              <w:jc w:val="center"/>
              <w:rPr>
                <w:rFonts w:ascii="Bahnschrift SemiLight" w:hAnsi="Bahnschrift SemiLight" w:eastAsia="Bahnschrift SemiLight"/>
                <w:color w:val="000000"/>
                <w:sz w:val="20"/>
              </w:rPr>
            </w:pPr>
          </w:p>
          <w:p>
            <w:pPr>
              <w:pStyle w:val="[Normal]"/>
              <w:widowControl w:val="on"/>
              <w:jc w:val="center"/>
              <w:rPr>
                <w:rFonts w:ascii="Bahnschrift SemiLight" w:hAnsi="Bahnschrift SemiLight" w:eastAsia="Bahnschrift SemiLight"/>
                <w:color w:val="000000"/>
                <w:sz w:val="20"/>
              </w:rPr>
            </w:pPr>
            <w:r>
              <w:rPr>
                <w:rFonts w:ascii="Bahnschrift SemiLight" w:hAnsi="Bahnschrift SemiLight" w:eastAsia="Bahnschrift SemiLight"/>
                <w:color w:val="000000"/>
                <w:sz w:val="20"/>
              </w:rPr>
              <w:t xml:space="preserve">Ixelles (réf 2697 B) : A RENOVER - Très agréable et spacieux appartement (4e étage) de 3 chambres de 120m² dans une très belle copropriété de caractère comprenant: hall d'entrée en parquet massif, beau salon lumineux en parquet massif avec bacon, grande cuisine semi-équipée avec arrière cuisine - Salle de bain avec lavabo, wc séparé. LIBRE à l'acte! PEB = G - Chauffage central gaz. Cave. RU disponible sur simple demande à l'agence. Infos &amp; Visites Century 21 Boondael 02/660.21.21 OU ww.century21boondael.be</w:t>
            </w:r>
          </w:p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2"/>
              </w:rPr>
            </w:pP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2"/>
              </w:rPr>
            </w:pPr>
            <w:r>
              <w:rPr>
                <w:rFonts w:ascii="Trebuchet MS" w:hAnsi="Trebuchet MS" w:eastAsia="Trebuchet MS"/>
                <w:color w:val="FF8000"/>
                <w:sz w:val="144"/>
              </w:rPr>
              <w:t xml:space="preserve">A VENDRE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Light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