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E2928-016-2026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mars 2026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Meike Van der Veur,</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Augustin Delporte, 22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04 -03 -2026.</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rPr>
      </w:pPr>
      <w:r>
        <w:rPr>
          <w:rFonts w:ascii="Bahnschrift SemiLight" w:hAnsi="Bahnschrift SemiLight" w:eastAsia="Bahnschrift SemiLight"/>
          <w:u w:val="single"/>
        </w:rPr>
        <w:t xml:space="preserve">Description technique du bien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rPr>
      </w:pPr>
      <w:r>
        <w:rPr>
          <w:rFonts w:ascii="Bahnschrift SemiLight" w:hAnsi="Bahnschrift SemiLight" w:eastAsia="Bahnschrift SemiLight"/>
        </w:rPr>
        <w:t xml:space="preserve">Appartement situé au </w:t>
      </w:r>
      <w:r>
        <w:rPr>
          <w:rFonts w:ascii="Bahnschrift SemiLight" w:hAnsi="Bahnschrift SemiLight" w:eastAsia="Bahnschrift SemiLight"/>
          <w:b w:val="on"/>
        </w:rPr>
        <w:t xml:space="preserve">1er étage d’un immeuble sis Rue Agustin Delporte 22 à Ixelles</w:t>
      </w:r>
      <w:r>
        <w:rPr>
          <w:rFonts w:ascii="Bahnschrift SemiLight" w:hAnsi="Bahnschrift SemiLight" w:eastAsia="Bahnschrift SemiLight"/>
        </w:rPr>
        <w:t xml:space="preserve">. Le bien présente une </w:t>
      </w:r>
      <w:r>
        <w:rPr>
          <w:rFonts w:ascii="Bahnschrift SemiLight" w:hAnsi="Bahnschrift SemiLight" w:eastAsia="Bahnschrift SemiLight"/>
          <w:b w:val="on"/>
        </w:rPr>
        <w:t xml:space="preserve">hauteur sous plafond de ± 3,30 m avec moulures</w:t>
      </w:r>
      <w:r>
        <w:rPr>
          <w:rFonts w:ascii="Bahnschrift SemiLight" w:hAnsi="Bahnschrift SemiLight" w:eastAsia="Bahnschrift SemiLight"/>
        </w:rPr>
        <w:t xml:space="preserve">, caractéristique typique des immeubles bruxellois de caractère, offrant un bon volume et une luminosité appréciable.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rPr>
      </w:pPr>
      <w:r>
        <w:rPr>
          <w:rFonts w:ascii="Bahnschrift SemiLight" w:hAnsi="Bahnschrift SemiLight" w:eastAsia="Bahnschrift SemiLight"/>
          <w:b w:val="off"/>
          <w:u w:val="single"/>
        </w:rPr>
        <w:t xml:space="preserve">Composition et surfaces approximatives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rPr>
      </w:pPr>
      <w:r>
        <w:rPr>
          <w:rFonts w:ascii="Bahnschrift SemiLight" w:hAnsi="Bahnschrift SemiLight" w:eastAsia="Bahnschrift SemiLight"/>
        </w:rPr>
        <w:t xml:space="preserve">Surface répartie comme suit :</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Hall d’entrée</w:t>
      </w:r>
      <w:r>
        <w:rPr>
          <w:rFonts w:ascii="Bahnschrift SemiLight" w:hAnsi="Bahnschrift SemiLight" w:eastAsia="Bahnschrift SemiLight"/>
        </w:rPr>
        <w:t xml:space="preserve"> : ± 1,74 m²</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Salon</w:t>
      </w:r>
      <w:r>
        <w:rPr>
          <w:rFonts w:ascii="Bahnschrift SemiLight" w:hAnsi="Bahnschrift SemiLight" w:eastAsia="Bahnschrift SemiLight"/>
        </w:rPr>
        <w:t xml:space="preserve"> : ± 18,50 m²</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Salle à manger</w:t>
      </w:r>
      <w:r>
        <w:rPr>
          <w:rFonts w:ascii="Bahnschrift SemiLight" w:hAnsi="Bahnschrift SemiLight" w:eastAsia="Bahnschrift SemiLight"/>
        </w:rPr>
        <w:t xml:space="preserve"> : ± 9 m²</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Cuisine</w:t>
      </w:r>
      <w:r>
        <w:rPr>
          <w:rFonts w:ascii="Bahnschrift SemiLight" w:hAnsi="Bahnschrift SemiLight" w:eastAsia="Bahnschrift SemiLight"/>
        </w:rPr>
        <w:t xml:space="preserve"> (équipement gaz) : ± 6,19 m²</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Chambre</w:t>
      </w:r>
      <w:r>
        <w:rPr>
          <w:rFonts w:ascii="Bahnschrift SemiLight" w:hAnsi="Bahnschrift SemiLight" w:eastAsia="Bahnschrift SemiLight"/>
        </w:rPr>
        <w:t xml:space="preserve"> : ± 14 m²</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Salle de douche</w:t>
      </w:r>
      <w:r>
        <w:rPr>
          <w:rFonts w:ascii="Bahnschrift SemiLight" w:hAnsi="Bahnschrift SemiLight" w:eastAsia="Bahnschrift SemiLight"/>
        </w:rPr>
        <w:t xml:space="preserve"> : ± 1,75 m²</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WC séparé</w:t>
      </w:r>
      <w:r>
        <w:rPr>
          <w:rFonts w:ascii="Bahnschrift SemiLight" w:hAnsi="Bahnschrift SemiLight" w:eastAsia="Bahnschrift SemiLight"/>
        </w:rPr>
        <w:t xml:space="preserve"> : ± 0,82 m²</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Buanderie</w:t>
      </w:r>
      <w:r>
        <w:rPr>
          <w:rFonts w:ascii="Bahnschrift SemiLight" w:hAnsi="Bahnschrift SemiLight" w:eastAsia="Bahnschrift SemiLight"/>
        </w:rPr>
        <w:t xml:space="preserve"> : ± 1,62 m²</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Deux caves</w:t>
      </w:r>
      <w:r>
        <w:rPr>
          <w:rFonts w:ascii="Bahnschrift SemiLight" w:hAnsi="Bahnschrift SemiLight" w:eastAsia="Bahnschrift SemiLight"/>
        </w:rPr>
        <w:t xml:space="preserve"> : ± 4 m²</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rPr>
      </w:pPr>
      <w:r>
        <w:rPr>
          <w:rFonts w:ascii="Bahnschrift SemiLight" w:hAnsi="Bahnschrift SemiLight" w:eastAsia="Bahnschrift SemiLight"/>
          <w:b w:val="off"/>
          <w:u w:val="single"/>
        </w:rPr>
        <w:t xml:space="preserve">Equipements techniques</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Chauffage</w:t>
      </w:r>
      <w:r>
        <w:rPr>
          <w:rFonts w:ascii="Bahnschrift SemiLight" w:hAnsi="Bahnschrift SemiLight" w:eastAsia="Bahnschrift SemiLight"/>
        </w:rPr>
        <w:t xml:space="preserve"> : installation au gaz</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Cuisine</w:t>
      </w:r>
      <w:r>
        <w:rPr>
          <w:rFonts w:ascii="Bahnschrift SemiLight" w:hAnsi="Bahnschrift SemiLight" w:eastAsia="Bahnschrift SemiLight"/>
        </w:rPr>
        <w:t xml:space="preserve"> : gaz</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Châssis</w:t>
      </w:r>
      <w:r>
        <w:rPr>
          <w:rFonts w:ascii="Bahnschrift SemiLight" w:hAnsi="Bahnschrift SemiLight" w:eastAsia="Bahnschrift SemiLight"/>
        </w:rPr>
        <w:t xml:space="preserve"> : PVC double vitrage (conformité urbanistique à confirmer auprès de la commune d’Ixelles)</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Installation électrique</w:t>
      </w:r>
      <w:r>
        <w:rPr>
          <w:rFonts w:ascii="Bahnschrift SemiLight" w:hAnsi="Bahnschrift SemiLight" w:eastAsia="Bahnschrift SemiLight"/>
        </w:rPr>
        <w:t xml:space="preserve"> : conforme</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b w:val="on"/>
        </w:rPr>
        <w:t xml:space="preserve">PEB</w:t>
      </w:r>
      <w:r>
        <w:rPr>
          <w:rFonts w:ascii="Bahnschrift SemiLight" w:hAnsi="Bahnschrift SemiLight" w:eastAsia="Bahnschrift SemiLight"/>
        </w:rPr>
        <w:t xml:space="preserve"> : E (certificat provisoire)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rPr>
      </w:pPr>
      <w:r>
        <w:rPr>
          <w:rFonts w:ascii="Bahnschrift SemiLight" w:hAnsi="Bahnschrift SemiLight" w:eastAsia="Bahnschrift SemiLight"/>
          <w:b w:val="off"/>
          <w:u w:val="single"/>
        </w:rPr>
        <w:t xml:space="preserve">Etat d’entretien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rPr>
      </w:pPr>
      <w:r>
        <w:rPr>
          <w:rFonts w:ascii="Bahnschrift SemiLight" w:hAnsi="Bahnschrift SemiLight" w:eastAsia="Bahnschrift SemiLight"/>
        </w:rPr>
        <w:t xml:space="preserve">L’appartement est en </w:t>
      </w:r>
      <w:r>
        <w:rPr>
          <w:rFonts w:ascii="Bahnschrift SemiLight" w:hAnsi="Bahnschrift SemiLight" w:eastAsia="Bahnschrift SemiLight"/>
          <w:b w:val="on"/>
        </w:rPr>
        <w:t xml:space="preserve">bon état général d’entretien</w:t>
      </w:r>
      <w:r>
        <w:rPr>
          <w:rFonts w:ascii="Bahnschrift SemiLight" w:hAnsi="Bahnschrift SemiLight" w:eastAsia="Bahnschrift SemiLight"/>
        </w:rPr>
        <w:t xml:space="preserve"> et ne nécessite pas de travaux structurels immédiats. Les volumes sont cohérents pour un appartement </w:t>
      </w:r>
      <w:r>
        <w:rPr>
          <w:rFonts w:ascii="Bahnschrift SemiLight" w:hAnsi="Bahnschrift SemiLight" w:eastAsia="Bahnschrift SemiLight"/>
          <w:b w:val="on"/>
        </w:rPr>
        <w:t xml:space="preserve">1 chambre</w:t>
      </w:r>
      <w:r>
        <w:rPr>
          <w:rFonts w:ascii="Bahnschrift SemiLight" w:hAnsi="Bahnschrift SemiLight" w:eastAsia="Bahnschrift SemiLight"/>
        </w:rPr>
        <w:t xml:space="preserve"> avec espaces de vie distincts (salon / salle à manger).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rPr>
      </w:pPr>
      <w:r>
        <w:rPr>
          <w:rFonts w:ascii="Bahnschrift SemiLight" w:hAnsi="Bahnschrift SemiLight" w:eastAsia="Bahnschrift SemiLight"/>
          <w:b w:val="off"/>
          <w:u w:val="single"/>
        </w:rPr>
        <w:t xml:space="preserve">Parties communes et copropriété</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Etat des communs</w:t>
      </w:r>
      <w:r>
        <w:rPr>
          <w:rFonts w:ascii="Bahnschrift SemiLight" w:hAnsi="Bahnschrift SemiLight" w:eastAsia="Bahnschrift SemiLight"/>
        </w:rPr>
        <w:t xml:space="preserve"> : bon état</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Charges de copropriété</w:t>
      </w:r>
      <w:r>
        <w:rPr>
          <w:rFonts w:ascii="Bahnschrift SemiLight" w:hAnsi="Bahnschrift SemiLight" w:eastAsia="Bahnschrift SemiLight"/>
        </w:rPr>
        <w:t xml:space="preserve"> : ± 200 €/mois</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Fonds de réserve</w:t>
      </w:r>
      <w:r>
        <w:rPr>
          <w:rFonts w:ascii="Bahnschrift SemiLight" w:hAnsi="Bahnschrift SemiLight" w:eastAsia="Bahnschrift SemiLight"/>
        </w:rPr>
        <w:t xml:space="preserve"> : ± 27.000 €</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Gestion</w:t>
      </w:r>
      <w:r>
        <w:rPr>
          <w:rFonts w:ascii="Bahnschrift SemiLight" w:hAnsi="Bahnschrift SemiLight" w:eastAsia="Bahnschrift SemiLight"/>
        </w:rPr>
        <w:t xml:space="preserve"> : absence de syndic professionnel (gestion interne à la copropriété)</w:t>
      </w:r>
    </w:p>
    <w:p>
      <w:pPr>
        <w:pStyle w:val="BODY"/>
        <w:pBdr>
          <w:top w:val="none"/>
          <w:left w:val="none"/>
          <w:bottom w:val="single" w:sz="6" w:space="0"/>
          <w:right w:val="none"/>
          <w:between w:val="single" w:sz="6" w:space="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line="240" w:lineRule="auto"/>
        <w:jc w:val="center"/>
        <w:rPr>
          <w:rFonts w:ascii="Bahnschrift SemiLight" w:hAnsi="Bahnschrift SemiLight" w:eastAsia="Bahnschrift SemiLight"/>
        </w:rPr>
      </w:pPr>
      <w:r>
        <w:rPr>
          <w:rFonts w:ascii="Bahnschrift SemiLight" w:hAnsi="Bahnschrift SemiLight" w:eastAsia="Bahnschrift SemiLight"/>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sz w:val="24"/>
        </w:rPr>
      </w:pPr>
      <w:r>
        <w:rPr>
          <w:rFonts w:ascii="Bahnschrift SemiLight" w:hAnsi="Bahnschrift SemiLight" w:eastAsia="Bahnschrift SemiLight"/>
          <w:b w:val="off"/>
          <w:sz w:val="28"/>
          <w:u w:val="single"/>
        </w:rPr>
        <w:t xml:space="preserve">Analyse technique – Points favorables</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Hauteur sous plafond importante (3,30 m)</w:t>
      </w:r>
      <w:r>
        <w:rPr>
          <w:rFonts w:ascii="Bahnschrift SemiLight" w:hAnsi="Bahnschrift SemiLight" w:eastAsia="Bahnschrift SemiLight"/>
        </w:rPr>
        <w:t xml:space="preserve"> améliorant la perception des volumes.</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Caractère architectural</w:t>
      </w:r>
      <w:r>
        <w:rPr>
          <w:rFonts w:ascii="Bahnschrift SemiLight" w:hAnsi="Bahnschrift SemiLight" w:eastAsia="Bahnschrift SemiLight"/>
        </w:rPr>
        <w:t xml:space="preserve"> (moulures).</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Bon état général du bien et électricité conforme</w:t>
      </w:r>
      <w:r>
        <w:rPr>
          <w:rFonts w:ascii="Bahnschrift SemiLight" w:hAnsi="Bahnschrift SemiLight" w:eastAsia="Bahnschrift SemiLight"/>
        </w:rPr>
        <w:t xml:space="preserv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Bow-window très agréable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Présence d’annexes utiles</w:t>
      </w:r>
      <w:r>
        <w:rPr>
          <w:rFonts w:ascii="Bahnschrift SemiLight" w:hAnsi="Bahnschrift SemiLight" w:eastAsia="Bahnschrift SemiLight"/>
        </w:rPr>
        <w:t xml:space="preserve"> (caves et buanderie).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Parties communes avec charme d'époque.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Fonds de réserve existant</w:t>
      </w:r>
      <w:r>
        <w:rPr>
          <w:rFonts w:ascii="Bahnschrift SemiLight" w:hAnsi="Bahnschrift SemiLight" w:eastAsia="Bahnschrift SemiLight"/>
        </w:rPr>
        <w:t xml:space="preserve">.</w:t>
      </w:r>
    </w:p>
    <w:p>
      <w:pPr>
        <w:pStyle w:val="BODY"/>
        <w:pBdr>
          <w:top w:val="none"/>
          <w:left w:val="none"/>
          <w:bottom w:val="single" w:sz="6" w:space="0"/>
          <w:right w:val="none"/>
          <w:between w:val="single" w:sz="6" w:space="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line="240" w:lineRule="auto"/>
        <w:jc w:val="center"/>
        <w:rPr>
          <w:rFonts w:ascii="Bahnschrift SemiLight" w:hAnsi="Bahnschrift SemiLight" w:eastAsia="Bahnschrift SemiLight"/>
        </w:rPr>
      </w:pPr>
      <w:r>
        <w:rPr>
          <w:rFonts w:ascii="Bahnschrift SemiLight" w:hAnsi="Bahnschrift SemiLight" w:eastAsia="Bahnschrift SemiLight"/>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u w:val="single"/>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
        <w:rPr>
          <w:rFonts w:ascii="Bahnschrift SemiLight" w:hAnsi="Bahnschrift SemiLight" w:eastAsia="Bahnschrift SemiLight"/>
          <w:sz w:val="28"/>
          <w:u w:val="single"/>
        </w:rPr>
        <w:t xml:space="preserve">Points d’attention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ascii="Bahnschrift SemiLight" w:hAnsi="Bahnschrift SemiLight" w:eastAsia="Bahnschrift SemiLight"/>
        </w:rPr>
      </w:pP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Performance énergétique PEB E</w:t>
      </w:r>
      <w:r>
        <w:rPr>
          <w:rFonts w:ascii="Bahnschrift SemiLight" w:hAnsi="Bahnschrift SemiLight" w:eastAsia="Bahnschrift SemiLight"/>
        </w:rPr>
        <w:t xml:space="preserve">, pouvant nécessiter des améliorations à moyen terme (isolation, chaudière, etc.).</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Surface de la salle de douche très limitée</w:t>
      </w:r>
      <w:r>
        <w:rPr>
          <w:rFonts w:ascii="Bahnschrift SemiLight" w:hAnsi="Bahnschrift SemiLight" w:eastAsia="Bahnschrift SemiLight"/>
        </w:rPr>
        <w:t xml:space="preserv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Cuisine de taille modeste</w:t>
      </w:r>
      <w:r>
        <w:rPr>
          <w:rFonts w:ascii="Bahnschrift SemiLight" w:hAnsi="Bahnschrift SemiLight" w:eastAsia="Bahnschrift SemiLight"/>
        </w:rPr>
        <w:t xml:space="preserv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Gestion de copropriété sans syndic professionnel</w:t>
      </w:r>
      <w:r>
        <w:rPr>
          <w:rFonts w:ascii="Bahnschrift SemiLight" w:hAnsi="Bahnschrift SemiLight" w:eastAsia="Bahnschrift SemiLight"/>
        </w:rPr>
        <w:t xml:space="preserve">, pouvant influencer la gestion administrative et technique de l’immeuble.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rPr>
          <w:rFonts w:ascii="Bahnschrift SemiLight" w:hAnsi="Bahnschrift SemiLight" w:eastAsia="Bahnschrift SemiLight"/>
        </w:rPr>
      </w:pPr>
      <w:r>
        <w:rPr>
          <w:rFonts w:ascii="Bahnschrift SemiLight" w:hAnsi="Bahnschrift SemiLight" w:eastAsia="Bahnschrift SemiLight"/>
        </w:rPr>
        <w:t xml:space="preserve">Vérification urbanistique des châssis PVC</w:t>
      </w:r>
      <w:r>
        <w:rPr>
          <w:rFonts w:ascii="Bahnschrift SemiLight" w:hAnsi="Bahnschrift SemiLight" w:eastAsia="Bahnschrift SemiLight"/>
        </w:rPr>
        <w:t xml:space="preserve"> auprès de la commune.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ind w:left="360" w:hanging="360"/>
      </w:pPr>
      <w:r>
        <w:rPr>
          <w:rFonts w:ascii="Bahnschrift SemiLight" w:hAnsi="Bahnschrift SemiLight" w:eastAsia="Bahnschrift SemiLight"/>
        </w:rPr>
        <w:t xml:space="preserve">Toiture et facade à prévoir.</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rPr>
          <w:rFonts w:ascii="Bahnschrift SemiLight" w:hAnsi="Bahnschrift SemiLight" w:eastAsia="Bahnschrift SemiLight"/>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310.000 €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325.000 €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Meike Van der Veur,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Pietro</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1"/>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space"/>
      <w:lvlText w:val=""/>
      <w:pPr>
        <w:ind w:left="360" w:hanging="360"/>
      </w:pPr>
      <w:rPr>
        <w:rFonts w:hint="default" w:ascii="Symbol" w:hAnsi="Symbol" w:eastAsia="Symbol"/>
        <w:b w:val="on"/>
        <w:i w:val="off"/>
        <w:strike w:val="off"/>
        <w:color w:val="auto"/>
        <w:position w:val="0"/>
        <w:sz w:val="24"/>
        <w:u w:val="none"/>
        <w:shd w:val="clear" w:fill="auto"/>
      </w:rPr>
    </w:lvl>
  </w:abstractNum>
  <w:abstractNum w:abstractNumId="2">
    <w:multiLevelType w:val="singleLevel"/>
    <w:lvl w:ilvl="0">
      <w:start w:val="1"/>
      <w:numFmt w:val="bullet"/>
      <w:suff w:val="space"/>
      <w:lvlText w:val=""/>
      <w:pPr>
        <w:ind w:left="360" w:hanging="360"/>
      </w:pPr>
      <w:rPr>
        <w:rFonts w:hint="default" w:ascii="Symbol" w:hAnsi="Symbol" w:eastAsia="Symbol"/>
        <w:b w:val="off"/>
        <w:i w:val="off"/>
        <w:strike w:val="off"/>
        <w:color w:val="auto"/>
        <w:position w:val="0"/>
        <w:sz w:val="24"/>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0" w:lineRule="auto"/>
    </w:pPr>
    <w:rPr/>
  </w:style>
  <w:style w:type="paragraph" w:styleId="H2">
    <w:name w:val="H2"/>
    <w:basedOn w:val="BODY"/>
    <w:next w:val="H2"/>
    <w:qFormat/>
    <w:pPr>
      <w:spacing w:before="120" w:after="240"/>
    </w:pPr>
    <w:rPr>
      <w:rFonts w:ascii="" w:hAnsi="" w:eastAsia=""/>
      <w:b w:val="on"/>
      <w:sz w:val="36"/>
    </w:rPr>
  </w:style>
  <w:style w:type="paragraph" w:styleId="H3">
    <w:name w:val="H3"/>
    <w:basedOn w:val="BODY"/>
    <w:next w:val="H3"/>
    <w:qFormat/>
    <w:pPr>
      <w:spacing w:before="93" w:after="186"/>
    </w:pPr>
    <w:rPr>
      <w:rFonts w:ascii="" w:hAnsi="" w:eastAsia=""/>
      <w:b w:val="on"/>
      <w:sz w:val="28"/>
    </w:rPr>
  </w:style>
  <w:style w:type="character" w:styleId="STRONG">
    <w:name w:val="STRONG"/>
    <w:qFormat/>
    <w:rPr>
      <w:b w:val="on"/>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