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E2933-022-2026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26 mars 2026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790575" cy="10477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90575" cy="104775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Béatrice Dekandelaer ,</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Commerce + appartement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Place de la Petite Suisse, 10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4 mars 2026.</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225</w:t>
      </w:r>
      <w:r>
        <w:rPr>
          <w:rFonts w:ascii="Bahnschrift SemiLight" w:hAnsi="Bahnschrift SemiLight" w:eastAsia="Bahnschrift SemiLight"/>
          <w:color w:val="000000"/>
          <w:sz w:val="24"/>
        </w:rPr>
        <w:t xml:space="preserve">.000 €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250.000 €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rPr>
        <w:t xml:space="preserve">250.000,00 euros.</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Béatrice Dekandelaer ,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posOffset>0</wp:posOffset>
            </wp:positionH>
            <wp:positionV relativeFrom="paragraph">
              <wp:posOffset>38735</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