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ackground w:color="FFFFFF"/>
  <w:body>
    <w:p>
      <w:pPr>
        <w:pStyle w:val="[Normal]"/>
        <w:rPr>
          <w:rFonts w:ascii="Trebuchet MS" w:hAnsi="Trebuchet MS" w:eastAsia="Trebuchet MS"/>
          <w:sz w:val="4"/>
        </w:rPr>
      </w:pPr>
    </w:p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  <w:r>
        <w:drawing>
          <wp:anchor distT="0" distB="0" distL="0" distR="0" simplePos="0" relativeHeight="1000000" behindDoc="0" locked="0" layoutInCell="1" allowOverlap="1" hidden="fals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9582150" cy="1395095"/>
            <wp:wrapSquare wrapText="bothSides"/>
            <wp:docPr id="1" name="_tx_id_1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00005"/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</w:p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</w:p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</w:p>
    <w:tbl>
      <w:tblPr>
        <w:tblW w:w="0" w:type="auto"/>
        <w:jc w:val="left"/>
        <w:tblInd w:w="36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  <w:tblCellMar>
          <w:top w:w="0" w:type="dxa"/>
          <w:left w:w="36" w:type="dxa"/>
          <w:bottom w:w="0" w:type="dxa"/>
          <w:right w:w="36" w:type="dxa"/>
        </w:tblCellMar>
      </w:tblPr>
      <w:tblGrid>
        <w:gridCol w:w="15135"/>
      </w:tblGrid>
      <w:tr>
        <w:tc>
          <w:tcPr>
            <w:tcW w:w="15135" w:type="dxa"/>
            <w:shd w:val="clear" w:fill="FF8000"/>
            <w:vAlign w:val="top"/>
          </w:tcPr>
          <w:p>
            <w:pPr>
              <w:pStyle w:val="[Normal]"/>
              <w:tabs>
                <w:tab w:val="left" w:pos="14740"/>
                <w:tab w:val="clear" w:pos="14742"/>
                <w:tab w:val="clear" w:pos="15876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40"/>
              </w:rPr>
            </w:pPr>
            <w:r>
              <w:rPr>
                <w:rFonts w:ascii="Trebuchet MS" w:hAnsi="Trebuchet MS" w:eastAsia="Trebuchet MS"/>
                <w:color w:val="000000"/>
                <w:sz w:val="200"/>
              </w:rPr>
              <w:t xml:space="preserve">STUDIO</w:t>
            </w:r>
          </w:p>
        </w:tc>
      </w:tr>
      <w:tr>
        <w:tc>
          <w:tcPr>
            <w:tcW w:w="15135" w:type="dxa"/>
            <w:shd w:val="clear" w:fill="auto"/>
            <w:vAlign w:val="top"/>
          </w:tcPr>
          <w:p>
            <w:pPr>
              <w:pStyle w:val="[Normal]"/>
              <w:tabs>
                <w:tab w:val="left" w:pos="14740"/>
                <w:tab w:val="clear" w:pos="14742"/>
                <w:tab w:val="clear" w:pos="15876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72"/>
              </w:rPr>
            </w:pPr>
            <w:r>
              <w:rPr>
                <w:rFonts w:ascii="Trebuchet MS" w:hAnsi="Trebuchet MS" w:eastAsia="Trebuchet MS"/>
                <w:color w:val="000000"/>
                <w:sz w:val="72"/>
              </w:rPr>
              <w:t xml:space="preserve">Réf 3027 B : </w:t>
            </w:r>
          </w:p>
          <w:p>
            <w:pPr>
              <w:pStyle w:val="[Normal]"/>
              <w:tabs>
                <w:tab w:val="left" w:pos="14740"/>
                <w:tab w:val="clear" w:pos="14742"/>
                <w:tab w:val="clear" w:pos="15876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72"/>
              </w:rPr>
            </w:pPr>
            <w:r>
              <w:rPr>
                <w:rFonts w:ascii="Trebuchet MS" w:hAnsi="Trebuchet MS" w:eastAsia="Trebuchet MS"/>
                <w:color w:val="000000"/>
                <w:sz w:val="72"/>
              </w:rPr>
              <w:t xml:space="preserve">Infos &amp; visites Century 21 Boondael</w:t>
            </w:r>
          </w:p>
          <w:p>
            <w:pPr>
              <w:pStyle w:val="[Normal]"/>
              <w:tabs>
                <w:tab w:val="left" w:pos="14740"/>
                <w:tab w:val="clear" w:pos="14742"/>
                <w:tab w:val="clear" w:pos="15876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40"/>
              </w:rPr>
            </w:pPr>
            <w:r>
              <w:rPr>
                <w:rFonts w:ascii="Trebuchet MS" w:hAnsi="Trebuchet MS" w:eastAsia="Trebuchet MS"/>
                <w:color w:val="000000"/>
                <w:sz w:val="72"/>
              </w:rPr>
              <w:t xml:space="preserve">02/660.21.21</w:t>
            </w:r>
          </w:p>
        </w:tc>
      </w:tr>
      <w:tr>
        <w:tc>
          <w:tcPr>
            <w:tcW w:w="15135" w:type="dxa"/>
            <w:shd w:val="clear" w:fill="000000"/>
            <w:vAlign w:val="top"/>
          </w:tcPr>
          <w:p>
            <w:pPr>
              <w:pStyle w:val="[Normal]"/>
              <w:tabs>
                <w:tab w:val="left" w:pos="14740"/>
                <w:tab w:val="clear" w:pos="14742"/>
                <w:tab w:val="clear" w:pos="15876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40"/>
              </w:rPr>
            </w:pPr>
            <w:r>
              <w:rPr>
                <w:rFonts w:ascii="Trebuchet MS" w:hAnsi="Trebuchet MS" w:eastAsia="Trebuchet MS"/>
                <w:color w:val="FF8000"/>
                <w:sz w:val="240"/>
              </w:rPr>
              <w:t xml:space="preserve">A VENDRE</w:t>
            </w:r>
          </w:p>
        </w:tc>
      </w:tr>
    </w:tbl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sz w:val="20"/>
        </w:rPr>
      </w:pPr>
      <w:r>
        <w:rPr>
          <w:rFonts w:ascii="Trebuchet MS" w:hAnsi="Trebuchet MS" w:eastAsia="Trebuchet MS"/>
          <w:sz w:val="20"/>
        </w:rPr>
        <w:t xml:space="preserve">Ce document est à titre informatif et non contractuel</w:t>
      </w:r>
    </w:p>
    <w:p>
      <w:pPr>
        <w:pStyle w:val="[Normal]"/>
        <w:tabs>
          <w:tab w:val="left" w:pos="10771"/>
          <w:tab w:val="right" w:pos="14314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sz w:val="20"/>
        </w:rPr>
      </w:pPr>
      <w:r>
        <w:rPr>
          <w:rFonts w:ascii="Trebuchet MS" w:hAnsi="Trebuchet MS" w:eastAsia="Trebuchet MS"/>
          <w:sz w:val="20"/>
        </w:rPr>
        <w:t xml:space="preserve">Chaque agence est juridiquement et financièrement indépendante</w:t>
      </w:r>
    </w:p>
    <w:sectPr>
      <w:headerReference w:type="default" r:id="rId00006"/>
      <w:footerReference w:type="default" r:id="rId00007"/>
      <w:pgSz w:w="16837" w:h="11903" w:orient="landscape"/>
      <w:pgMar w:top="567" w:right="851" w:bottom="567" w:left="851" w:header="284" w:footer="284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Trebuchet MS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[Normal]"/>
      <w:jc w:val="center"/>
      <w:rPr>
        <w:sz w:val="16"/>
      </w:rPr>
    </w:pP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[Normal]"/>
      <w:tabs>
        <w:tab w:val="left" w:pos="14173"/>
        <w:tab w:val="clear" w:pos="14742"/>
        <w:tab w:val="clear" w:pos="15876"/>
      </w:tabs>
      <w:jc w:val="center"/>
    </w:pP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Détail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Normal">
    <w:name w:val="Normal"/>
    <w:next w:val="Normal"/>
    <w:qFormat/>
    <w:pPr>
      <w:spacing w:before="0" w:after="0" w:line="240" w:lineRule="auto"/>
      <w:ind w:left="0" w:right="0" w:firstLine="0"/>
      <w:jc w:val="left"/>
    </w:pPr>
    <w:rPr>
      <w:rFonts w:ascii="Times New Roman" w:hAnsi="Times New Roman" w:eastAsia="Times New Roman"/>
      <w:b w:val="off"/>
      <w:i w:val="off"/>
      <w:strike w:val="off"/>
      <w:color w:val="auto"/>
      <w:sz w:val="24"/>
      <w:shd w:val="clear" w:fill="auto"/>
    </w:rPr>
  </w:style>
  <w:style w:type="paragraph" w:styleId="Détail">
    <w:name w:val="Détail"/>
    <w:basedOn w:val="Normal"/>
    <w:next w:val="Détail"/>
    <w:qFormat/>
    <w:pPr>
      <w:numPr>
        <w:ilvl w:val="0"/>
        <w:numId w:val="1"/>
      </w:numPr>
      <w:ind w:left="360" w:hanging="360"/>
    </w:pPr>
    <w:rPr>
      <w:rFonts w:ascii="Arial" w:hAnsi="Arial" w:eastAsia="Arial"/>
      <w:sz w:val="20"/>
    </w:rPr>
  </w:style>
  <w:style w:type="paragraph" w:styleId="Type de détail">
    <w:name w:val="Type de détail"/>
    <w:basedOn w:val="Normal"/>
    <w:next w:val="Détail"/>
    <w:qFormat/>
    <w:pPr/>
    <w:rPr>
      <w:rFonts w:ascii="Arial" w:hAnsi="Arial" w:eastAsia="Arial"/>
      <w:b w:val="on"/>
      <w:sz w:val="18"/>
      <w:u w:val="single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06" Type="http://schemas.openxmlformats.org/officeDocument/2006/relationships/header" Target="header0001.xml"/>
	<Relationship Id="rId00007" Type="http://schemas.openxmlformats.org/officeDocument/2006/relationships/footer" Target="footer0001.xml"/>
	<Relationship Id="rId00005" Type="http://schemas.openxmlformats.org/officeDocument/2006/relationships/image" Target="media/image0001.jpg"/>
	<Relationship Id="rId00008" Type="http://schemas.openxmlformats.org/officeDocument/2006/relationships/numbering" Target="numbering.xml"/>
	<Relationship Id="rId00009" Type="http://schemas.openxmlformats.org/officeDocument/2006/relationships/fontTable" Target="fontTable.xml"/>
	<Relationship Id="rId00010" Type="http://schemas.openxmlformats.org/officeDocument/2006/relationships/settings" Target="settings.xml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